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0D0D0D" w:themeColor="text1" w:themeTint="F2"/>
          <w:sz w:val="24"/>
          <w:szCs w:val="20"/>
          <w:lang w:val="es-ES" w:eastAsia="ja-JP"/>
        </w:rPr>
        <w:id w:val="-2107879376"/>
        <w:docPartObj>
          <w:docPartGallery w:val="Table of Contents"/>
          <w:docPartUnique/>
        </w:docPartObj>
      </w:sdtPr>
      <w:sdtEndPr>
        <w:rPr>
          <w:rFonts w:ascii="Arial" w:hAnsi="Arial" w:cs="Arial"/>
          <w:color w:val="auto"/>
          <w:szCs w:val="24"/>
        </w:rPr>
      </w:sdtEndPr>
      <w:sdtContent>
        <w:p w:rsidR="00D675B9" w:rsidRDefault="00D675B9" w:rsidP="00675F27">
          <w:pPr>
            <w:pStyle w:val="TtulodeTDC"/>
            <w:jc w:val="center"/>
            <w:rPr>
              <w:rFonts w:ascii="Arial" w:hAnsi="Arial" w:cs="Arial"/>
              <w:sz w:val="36"/>
              <w:szCs w:val="36"/>
              <w:lang w:val="es-ES"/>
            </w:rPr>
          </w:pPr>
          <w:r w:rsidRPr="00D675B9">
            <w:rPr>
              <w:rFonts w:ascii="Arial" w:hAnsi="Arial" w:cs="Arial"/>
              <w:sz w:val="36"/>
              <w:szCs w:val="36"/>
              <w:lang w:val="es-ES"/>
            </w:rPr>
            <w:t>CONTENIDO</w:t>
          </w:r>
        </w:p>
        <w:p w:rsidR="00675F27" w:rsidRPr="00675F27" w:rsidRDefault="00675F27" w:rsidP="00675F27">
          <w:pPr>
            <w:rPr>
              <w:lang w:eastAsia="es-MX"/>
            </w:rPr>
          </w:pPr>
        </w:p>
        <w:p w:rsidR="00675F27" w:rsidRPr="00675F27" w:rsidRDefault="00D675B9" w:rsidP="00675F27">
          <w:pPr>
            <w:pStyle w:val="TDC1"/>
            <w:tabs>
              <w:tab w:val="left" w:pos="440"/>
              <w:tab w:val="right" w:leader="dot" w:pos="8830"/>
            </w:tabs>
            <w:jc w:val="both"/>
            <w:rPr>
              <w:rFonts w:ascii="Arial" w:hAnsi="Arial" w:cs="Arial"/>
              <w:noProof/>
              <w:color w:val="auto"/>
              <w:szCs w:val="24"/>
              <w:lang w:val="es-MX" w:eastAsia="es-MX"/>
            </w:rPr>
          </w:pPr>
          <w:r w:rsidRPr="00675F27">
            <w:rPr>
              <w:rFonts w:ascii="Arial" w:hAnsi="Arial" w:cs="Arial"/>
              <w:color w:val="auto"/>
              <w:szCs w:val="24"/>
            </w:rPr>
            <w:fldChar w:fldCharType="begin"/>
          </w:r>
          <w:r w:rsidRPr="00675F27">
            <w:rPr>
              <w:rFonts w:ascii="Arial" w:hAnsi="Arial" w:cs="Arial"/>
              <w:color w:val="auto"/>
              <w:szCs w:val="24"/>
            </w:rPr>
            <w:instrText xml:space="preserve"> TOC \o "1-3" \h \z \u </w:instrText>
          </w:r>
          <w:r w:rsidRPr="00675F27">
            <w:rPr>
              <w:rFonts w:ascii="Arial" w:hAnsi="Arial" w:cs="Arial"/>
              <w:color w:val="auto"/>
              <w:szCs w:val="24"/>
            </w:rPr>
            <w:fldChar w:fldCharType="separate"/>
          </w:r>
          <w:hyperlink w:anchor="_Toc30766997" w:history="1">
            <w:r w:rsidR="00675F27" w:rsidRPr="00675F27">
              <w:rPr>
                <w:rStyle w:val="Hipervnculo"/>
                <w:rFonts w:ascii="Arial" w:hAnsi="Arial" w:cs="Arial"/>
                <w:noProof/>
                <w:color w:val="auto"/>
                <w:szCs w:val="24"/>
              </w:rPr>
              <w:t>1.</w:t>
            </w:r>
            <w:r w:rsidR="00675F27" w:rsidRPr="00675F27">
              <w:rPr>
                <w:rFonts w:ascii="Arial" w:hAnsi="Arial" w:cs="Arial"/>
                <w:noProof/>
                <w:color w:val="auto"/>
                <w:szCs w:val="24"/>
                <w:lang w:val="es-MX" w:eastAsia="es-MX"/>
              </w:rPr>
              <w:tab/>
            </w:r>
            <w:r w:rsidR="00675F27" w:rsidRPr="00675F27">
              <w:rPr>
                <w:rStyle w:val="Hipervnculo"/>
                <w:rFonts w:ascii="Arial" w:hAnsi="Arial" w:cs="Arial"/>
                <w:noProof/>
                <w:color w:val="auto"/>
                <w:szCs w:val="24"/>
              </w:rPr>
              <w:t>JURISPRUDENCIAS EN MATERIA CONSTITUCIONAL Y AMPARO</w:t>
            </w:r>
            <w:r w:rsidR="00675F27" w:rsidRPr="00675F27">
              <w:rPr>
                <w:rFonts w:ascii="Arial" w:hAnsi="Arial" w:cs="Arial"/>
                <w:noProof/>
                <w:webHidden/>
                <w:color w:val="auto"/>
                <w:szCs w:val="24"/>
              </w:rPr>
              <w:tab/>
            </w:r>
            <w:r w:rsidR="00675F27" w:rsidRPr="00675F27">
              <w:rPr>
                <w:rFonts w:ascii="Arial" w:hAnsi="Arial" w:cs="Arial"/>
                <w:noProof/>
                <w:webHidden/>
                <w:color w:val="auto"/>
                <w:szCs w:val="24"/>
              </w:rPr>
              <w:fldChar w:fldCharType="begin"/>
            </w:r>
            <w:r w:rsidR="00675F27" w:rsidRPr="00675F27">
              <w:rPr>
                <w:rFonts w:ascii="Arial" w:hAnsi="Arial" w:cs="Arial"/>
                <w:noProof/>
                <w:webHidden/>
                <w:color w:val="auto"/>
                <w:szCs w:val="24"/>
              </w:rPr>
              <w:instrText xml:space="preserve"> PAGEREF _Toc30766997 \h </w:instrText>
            </w:r>
            <w:r w:rsidR="00675F27" w:rsidRPr="00675F27">
              <w:rPr>
                <w:rFonts w:ascii="Arial" w:hAnsi="Arial" w:cs="Arial"/>
                <w:noProof/>
                <w:webHidden/>
                <w:color w:val="auto"/>
                <w:szCs w:val="24"/>
              </w:rPr>
            </w:r>
            <w:r w:rsidR="00675F27" w:rsidRPr="00675F27">
              <w:rPr>
                <w:rFonts w:ascii="Arial" w:hAnsi="Arial" w:cs="Arial"/>
                <w:noProof/>
                <w:webHidden/>
                <w:color w:val="auto"/>
                <w:szCs w:val="24"/>
              </w:rPr>
              <w:fldChar w:fldCharType="separate"/>
            </w:r>
            <w:r w:rsidR="00675F27" w:rsidRPr="00675F27">
              <w:rPr>
                <w:rFonts w:ascii="Arial" w:hAnsi="Arial" w:cs="Arial"/>
                <w:noProof/>
                <w:webHidden/>
                <w:color w:val="auto"/>
                <w:szCs w:val="24"/>
              </w:rPr>
              <w:t>2</w:t>
            </w:r>
            <w:r w:rsidR="00675F27" w:rsidRPr="00675F27">
              <w:rPr>
                <w:rFonts w:ascii="Arial" w:hAnsi="Arial" w:cs="Arial"/>
                <w:noProof/>
                <w:webHidden/>
                <w:color w:val="auto"/>
                <w:szCs w:val="24"/>
              </w:rPr>
              <w:fldChar w:fldCharType="end"/>
            </w:r>
          </w:hyperlink>
        </w:p>
        <w:p w:rsidR="00675F27" w:rsidRPr="00675F27" w:rsidRDefault="00A6761F" w:rsidP="00675F27">
          <w:pPr>
            <w:pStyle w:val="TDC2"/>
            <w:tabs>
              <w:tab w:val="left" w:pos="880"/>
              <w:tab w:val="right" w:leader="dot" w:pos="8830"/>
            </w:tabs>
            <w:jc w:val="both"/>
            <w:rPr>
              <w:rFonts w:ascii="Arial" w:eastAsiaTheme="minorEastAsia" w:hAnsi="Arial" w:cs="Arial"/>
              <w:noProof/>
              <w:sz w:val="24"/>
              <w:szCs w:val="24"/>
              <w:lang w:eastAsia="es-MX"/>
            </w:rPr>
          </w:pPr>
          <w:hyperlink w:anchor="_Toc30766998" w:history="1">
            <w:r w:rsidR="00675F27" w:rsidRPr="00675F27">
              <w:rPr>
                <w:rStyle w:val="Hipervnculo"/>
                <w:rFonts w:ascii="Arial" w:hAnsi="Arial" w:cs="Arial"/>
                <w:noProof/>
                <w:color w:val="auto"/>
                <w:sz w:val="24"/>
                <w:szCs w:val="24"/>
              </w:rPr>
              <w:t>1.1</w:t>
            </w:r>
            <w:r w:rsidR="00675F27" w:rsidRPr="00675F27">
              <w:rPr>
                <w:rFonts w:ascii="Arial" w:eastAsiaTheme="minorEastAsia" w:hAnsi="Arial" w:cs="Arial"/>
                <w:noProof/>
                <w:sz w:val="24"/>
                <w:szCs w:val="24"/>
                <w:lang w:eastAsia="es-MX"/>
              </w:rPr>
              <w:tab/>
            </w:r>
            <w:r w:rsidR="00675F27" w:rsidRPr="00675F27">
              <w:rPr>
                <w:rStyle w:val="Hipervnculo"/>
                <w:rFonts w:ascii="Arial" w:hAnsi="Arial" w:cs="Arial"/>
                <w:noProof/>
                <w:color w:val="auto"/>
                <w:sz w:val="24"/>
                <w:szCs w:val="24"/>
              </w:rPr>
              <w:t>INTERÉS JURÍDICO EN EL AMPARO. NO LO ACREDITA LA ACEPTACIÓN DE LA EXISTENCIA DEL ACTO RECLAMADO POR LA AUTORIDAD RESPONSABLE, CUANDO ÉSTE SE HACE CONSISTIR EN EL LANZAMIENTO DECRETADO EN LA CAUSA DE ORIGEN RESPECTO DE LA CUAL EL QUEJOSO ES TERCERO EXTRAÑO.</w:t>
            </w:r>
            <w:r w:rsidR="00675F27" w:rsidRPr="00675F27">
              <w:rPr>
                <w:rFonts w:ascii="Arial" w:hAnsi="Arial" w:cs="Arial"/>
                <w:noProof/>
                <w:webHidden/>
                <w:sz w:val="24"/>
                <w:szCs w:val="24"/>
              </w:rPr>
              <w:tab/>
            </w:r>
            <w:r w:rsidR="00675F27" w:rsidRPr="00675F27">
              <w:rPr>
                <w:rFonts w:ascii="Arial" w:hAnsi="Arial" w:cs="Arial"/>
                <w:noProof/>
                <w:webHidden/>
                <w:sz w:val="24"/>
                <w:szCs w:val="24"/>
              </w:rPr>
              <w:fldChar w:fldCharType="begin"/>
            </w:r>
            <w:r w:rsidR="00675F27" w:rsidRPr="00675F27">
              <w:rPr>
                <w:rFonts w:ascii="Arial" w:hAnsi="Arial" w:cs="Arial"/>
                <w:noProof/>
                <w:webHidden/>
                <w:sz w:val="24"/>
                <w:szCs w:val="24"/>
              </w:rPr>
              <w:instrText xml:space="preserve"> PAGEREF _Toc30766998 \h </w:instrText>
            </w:r>
            <w:r w:rsidR="00675F27" w:rsidRPr="00675F27">
              <w:rPr>
                <w:rFonts w:ascii="Arial" w:hAnsi="Arial" w:cs="Arial"/>
                <w:noProof/>
                <w:webHidden/>
                <w:sz w:val="24"/>
                <w:szCs w:val="24"/>
              </w:rPr>
            </w:r>
            <w:r w:rsidR="00675F27" w:rsidRPr="00675F27">
              <w:rPr>
                <w:rFonts w:ascii="Arial" w:hAnsi="Arial" w:cs="Arial"/>
                <w:noProof/>
                <w:webHidden/>
                <w:sz w:val="24"/>
                <w:szCs w:val="24"/>
              </w:rPr>
              <w:fldChar w:fldCharType="separate"/>
            </w:r>
            <w:r w:rsidR="00675F27" w:rsidRPr="00675F27">
              <w:rPr>
                <w:rFonts w:ascii="Arial" w:hAnsi="Arial" w:cs="Arial"/>
                <w:noProof/>
                <w:webHidden/>
                <w:sz w:val="24"/>
                <w:szCs w:val="24"/>
              </w:rPr>
              <w:t>2</w:t>
            </w:r>
            <w:r w:rsidR="00675F27" w:rsidRPr="00675F27">
              <w:rPr>
                <w:rFonts w:ascii="Arial" w:hAnsi="Arial" w:cs="Arial"/>
                <w:noProof/>
                <w:webHidden/>
                <w:sz w:val="24"/>
                <w:szCs w:val="24"/>
              </w:rPr>
              <w:fldChar w:fldCharType="end"/>
            </w:r>
          </w:hyperlink>
        </w:p>
        <w:p w:rsidR="00675F27" w:rsidRPr="00675F27" w:rsidRDefault="00A6761F" w:rsidP="00675F27">
          <w:pPr>
            <w:pStyle w:val="TDC2"/>
            <w:tabs>
              <w:tab w:val="left" w:pos="880"/>
              <w:tab w:val="right" w:leader="dot" w:pos="8830"/>
            </w:tabs>
            <w:jc w:val="both"/>
            <w:rPr>
              <w:rFonts w:ascii="Arial" w:eastAsiaTheme="minorEastAsia" w:hAnsi="Arial" w:cs="Arial"/>
              <w:noProof/>
              <w:sz w:val="24"/>
              <w:szCs w:val="24"/>
              <w:lang w:eastAsia="es-MX"/>
            </w:rPr>
          </w:pPr>
          <w:hyperlink w:anchor="_Toc30766999" w:history="1">
            <w:r w:rsidR="00675F27" w:rsidRPr="00675F27">
              <w:rPr>
                <w:rStyle w:val="Hipervnculo"/>
                <w:rFonts w:ascii="Arial" w:hAnsi="Arial" w:cs="Arial"/>
                <w:noProof/>
                <w:color w:val="auto"/>
                <w:sz w:val="24"/>
                <w:szCs w:val="24"/>
              </w:rPr>
              <w:t>1.2</w:t>
            </w:r>
            <w:r w:rsidR="00675F27" w:rsidRPr="00675F27">
              <w:rPr>
                <w:rFonts w:ascii="Arial" w:eastAsiaTheme="minorEastAsia" w:hAnsi="Arial" w:cs="Arial"/>
                <w:noProof/>
                <w:sz w:val="24"/>
                <w:szCs w:val="24"/>
                <w:lang w:eastAsia="es-MX"/>
              </w:rPr>
              <w:tab/>
            </w:r>
            <w:r w:rsidR="00675F27" w:rsidRPr="00675F27">
              <w:rPr>
                <w:rStyle w:val="Hipervnculo"/>
                <w:rFonts w:ascii="Arial" w:hAnsi="Arial" w:cs="Arial"/>
                <w:noProof/>
                <w:color w:val="auto"/>
                <w:sz w:val="24"/>
                <w:szCs w:val="24"/>
              </w:rPr>
              <w:t>DEMANDA DE AMPARO DIRECTO. EL CÓMPUTO DEL PLAZO PARA SU PRESENTACIÓN CONTRA LA SENTENCIA DEFINITIVA DICTADA EN LA AUDIENCIA DEL JUICIO ORAL CIVIL, INICIA EL DÍA SIGUIENTE A SU CELEBRACIÓN (LEGISLACIÓN DEL DISTRITO FEDERAL, APLICABLE PARA LA CIUDAD DE MÉXICO).</w:t>
            </w:r>
            <w:r w:rsidR="00675F27" w:rsidRPr="00675F27">
              <w:rPr>
                <w:rFonts w:ascii="Arial" w:hAnsi="Arial" w:cs="Arial"/>
                <w:noProof/>
                <w:webHidden/>
                <w:sz w:val="24"/>
                <w:szCs w:val="24"/>
              </w:rPr>
              <w:tab/>
            </w:r>
            <w:r w:rsidR="00675F27" w:rsidRPr="00675F27">
              <w:rPr>
                <w:rFonts w:ascii="Arial" w:hAnsi="Arial" w:cs="Arial"/>
                <w:noProof/>
                <w:webHidden/>
                <w:sz w:val="24"/>
                <w:szCs w:val="24"/>
              </w:rPr>
              <w:fldChar w:fldCharType="begin"/>
            </w:r>
            <w:r w:rsidR="00675F27" w:rsidRPr="00675F27">
              <w:rPr>
                <w:rFonts w:ascii="Arial" w:hAnsi="Arial" w:cs="Arial"/>
                <w:noProof/>
                <w:webHidden/>
                <w:sz w:val="24"/>
                <w:szCs w:val="24"/>
              </w:rPr>
              <w:instrText xml:space="preserve"> PAGEREF _Toc30766999 \h </w:instrText>
            </w:r>
            <w:r w:rsidR="00675F27" w:rsidRPr="00675F27">
              <w:rPr>
                <w:rFonts w:ascii="Arial" w:hAnsi="Arial" w:cs="Arial"/>
                <w:noProof/>
                <w:webHidden/>
                <w:sz w:val="24"/>
                <w:szCs w:val="24"/>
              </w:rPr>
            </w:r>
            <w:r w:rsidR="00675F27" w:rsidRPr="00675F27">
              <w:rPr>
                <w:rFonts w:ascii="Arial" w:hAnsi="Arial" w:cs="Arial"/>
                <w:noProof/>
                <w:webHidden/>
                <w:sz w:val="24"/>
                <w:szCs w:val="24"/>
              </w:rPr>
              <w:fldChar w:fldCharType="separate"/>
            </w:r>
            <w:r w:rsidR="00675F27" w:rsidRPr="00675F27">
              <w:rPr>
                <w:rFonts w:ascii="Arial" w:hAnsi="Arial" w:cs="Arial"/>
                <w:noProof/>
                <w:webHidden/>
                <w:sz w:val="24"/>
                <w:szCs w:val="24"/>
              </w:rPr>
              <w:t>3</w:t>
            </w:r>
            <w:r w:rsidR="00675F27" w:rsidRPr="00675F27">
              <w:rPr>
                <w:rFonts w:ascii="Arial" w:hAnsi="Arial" w:cs="Arial"/>
                <w:noProof/>
                <w:webHidden/>
                <w:sz w:val="24"/>
                <w:szCs w:val="24"/>
              </w:rPr>
              <w:fldChar w:fldCharType="end"/>
            </w:r>
          </w:hyperlink>
        </w:p>
        <w:p w:rsidR="00675F27" w:rsidRPr="00675F27" w:rsidRDefault="00A6761F" w:rsidP="00675F27">
          <w:pPr>
            <w:pStyle w:val="TDC2"/>
            <w:tabs>
              <w:tab w:val="left" w:pos="880"/>
              <w:tab w:val="right" w:leader="dot" w:pos="8830"/>
            </w:tabs>
            <w:jc w:val="both"/>
            <w:rPr>
              <w:rFonts w:ascii="Arial" w:eastAsiaTheme="minorEastAsia" w:hAnsi="Arial" w:cs="Arial"/>
              <w:noProof/>
              <w:sz w:val="24"/>
              <w:szCs w:val="24"/>
              <w:lang w:eastAsia="es-MX"/>
            </w:rPr>
          </w:pPr>
          <w:hyperlink w:anchor="_Toc30767000" w:history="1">
            <w:r w:rsidR="00675F27" w:rsidRPr="00675F27">
              <w:rPr>
                <w:rStyle w:val="Hipervnculo"/>
                <w:rFonts w:ascii="Arial" w:hAnsi="Arial" w:cs="Arial"/>
                <w:noProof/>
                <w:color w:val="auto"/>
                <w:sz w:val="24"/>
                <w:szCs w:val="24"/>
              </w:rPr>
              <w:t>1.3</w:t>
            </w:r>
            <w:r w:rsidR="00675F27" w:rsidRPr="00675F27">
              <w:rPr>
                <w:rFonts w:ascii="Arial" w:eastAsiaTheme="minorEastAsia" w:hAnsi="Arial" w:cs="Arial"/>
                <w:noProof/>
                <w:sz w:val="24"/>
                <w:szCs w:val="24"/>
                <w:lang w:eastAsia="es-MX"/>
              </w:rPr>
              <w:tab/>
            </w:r>
            <w:r w:rsidR="00675F27" w:rsidRPr="00675F27">
              <w:rPr>
                <w:rStyle w:val="Hipervnculo"/>
                <w:rFonts w:ascii="Arial" w:hAnsi="Arial" w:cs="Arial"/>
                <w:noProof/>
                <w:color w:val="auto"/>
                <w:sz w:val="24"/>
                <w:szCs w:val="24"/>
              </w:rPr>
              <w:t>CONFIANZA LEGÍTIMA. SU APLICACIÓN EN EL ORDEN JURÍDICO MEXICANO RESPECTO DE ACTOS LEGISLATIVOS.</w:t>
            </w:r>
            <w:r w:rsidR="00675F27" w:rsidRPr="00675F27">
              <w:rPr>
                <w:rFonts w:ascii="Arial" w:hAnsi="Arial" w:cs="Arial"/>
                <w:noProof/>
                <w:webHidden/>
                <w:sz w:val="24"/>
                <w:szCs w:val="24"/>
              </w:rPr>
              <w:tab/>
            </w:r>
            <w:r w:rsidR="00675F27" w:rsidRPr="00675F27">
              <w:rPr>
                <w:rFonts w:ascii="Arial" w:hAnsi="Arial" w:cs="Arial"/>
                <w:noProof/>
                <w:webHidden/>
                <w:sz w:val="24"/>
                <w:szCs w:val="24"/>
              </w:rPr>
              <w:fldChar w:fldCharType="begin"/>
            </w:r>
            <w:r w:rsidR="00675F27" w:rsidRPr="00675F27">
              <w:rPr>
                <w:rFonts w:ascii="Arial" w:hAnsi="Arial" w:cs="Arial"/>
                <w:noProof/>
                <w:webHidden/>
                <w:sz w:val="24"/>
                <w:szCs w:val="24"/>
              </w:rPr>
              <w:instrText xml:space="preserve"> PAGEREF _Toc30767000 \h </w:instrText>
            </w:r>
            <w:r w:rsidR="00675F27" w:rsidRPr="00675F27">
              <w:rPr>
                <w:rFonts w:ascii="Arial" w:hAnsi="Arial" w:cs="Arial"/>
                <w:noProof/>
                <w:webHidden/>
                <w:sz w:val="24"/>
                <w:szCs w:val="24"/>
              </w:rPr>
            </w:r>
            <w:r w:rsidR="00675F27" w:rsidRPr="00675F27">
              <w:rPr>
                <w:rFonts w:ascii="Arial" w:hAnsi="Arial" w:cs="Arial"/>
                <w:noProof/>
                <w:webHidden/>
                <w:sz w:val="24"/>
                <w:szCs w:val="24"/>
              </w:rPr>
              <w:fldChar w:fldCharType="separate"/>
            </w:r>
            <w:r w:rsidR="00675F27" w:rsidRPr="00675F27">
              <w:rPr>
                <w:rFonts w:ascii="Arial" w:hAnsi="Arial" w:cs="Arial"/>
                <w:noProof/>
                <w:webHidden/>
                <w:sz w:val="24"/>
                <w:szCs w:val="24"/>
              </w:rPr>
              <w:t>5</w:t>
            </w:r>
            <w:r w:rsidR="00675F27" w:rsidRPr="00675F27">
              <w:rPr>
                <w:rFonts w:ascii="Arial" w:hAnsi="Arial" w:cs="Arial"/>
                <w:noProof/>
                <w:webHidden/>
                <w:sz w:val="24"/>
                <w:szCs w:val="24"/>
              </w:rPr>
              <w:fldChar w:fldCharType="end"/>
            </w:r>
          </w:hyperlink>
        </w:p>
        <w:p w:rsidR="00675F27" w:rsidRPr="00675F27" w:rsidRDefault="00A6761F" w:rsidP="00675F27">
          <w:pPr>
            <w:pStyle w:val="TDC1"/>
            <w:tabs>
              <w:tab w:val="left" w:pos="440"/>
              <w:tab w:val="right" w:leader="dot" w:pos="8830"/>
            </w:tabs>
            <w:jc w:val="both"/>
            <w:rPr>
              <w:rFonts w:ascii="Arial" w:hAnsi="Arial" w:cs="Arial"/>
              <w:noProof/>
              <w:color w:val="auto"/>
              <w:szCs w:val="24"/>
              <w:lang w:val="es-MX" w:eastAsia="es-MX"/>
            </w:rPr>
          </w:pPr>
          <w:hyperlink w:anchor="_Toc30767001" w:history="1">
            <w:r w:rsidR="00675F27" w:rsidRPr="00675F27">
              <w:rPr>
                <w:rStyle w:val="Hipervnculo"/>
                <w:rFonts w:ascii="Arial" w:hAnsi="Arial" w:cs="Arial"/>
                <w:noProof/>
                <w:color w:val="auto"/>
                <w:szCs w:val="24"/>
              </w:rPr>
              <w:t>2.</w:t>
            </w:r>
            <w:r w:rsidR="00675F27" w:rsidRPr="00675F27">
              <w:rPr>
                <w:rFonts w:ascii="Arial" w:hAnsi="Arial" w:cs="Arial"/>
                <w:noProof/>
                <w:color w:val="auto"/>
                <w:szCs w:val="24"/>
                <w:lang w:val="es-MX" w:eastAsia="es-MX"/>
              </w:rPr>
              <w:tab/>
            </w:r>
            <w:r w:rsidR="00675F27" w:rsidRPr="00675F27">
              <w:rPr>
                <w:rStyle w:val="Hipervnculo"/>
                <w:rFonts w:ascii="Arial" w:hAnsi="Arial" w:cs="Arial"/>
                <w:noProof/>
                <w:color w:val="auto"/>
                <w:szCs w:val="24"/>
              </w:rPr>
              <w:t>FUENTES CONSULTADAS</w:t>
            </w:r>
            <w:r w:rsidR="00675F27" w:rsidRPr="00675F27">
              <w:rPr>
                <w:rFonts w:ascii="Arial" w:hAnsi="Arial" w:cs="Arial"/>
                <w:noProof/>
                <w:webHidden/>
                <w:color w:val="auto"/>
                <w:szCs w:val="24"/>
              </w:rPr>
              <w:tab/>
            </w:r>
            <w:r w:rsidR="00675F27" w:rsidRPr="00675F27">
              <w:rPr>
                <w:rFonts w:ascii="Arial" w:hAnsi="Arial" w:cs="Arial"/>
                <w:noProof/>
                <w:webHidden/>
                <w:color w:val="auto"/>
                <w:szCs w:val="24"/>
              </w:rPr>
              <w:fldChar w:fldCharType="begin"/>
            </w:r>
            <w:r w:rsidR="00675F27" w:rsidRPr="00675F27">
              <w:rPr>
                <w:rFonts w:ascii="Arial" w:hAnsi="Arial" w:cs="Arial"/>
                <w:noProof/>
                <w:webHidden/>
                <w:color w:val="auto"/>
                <w:szCs w:val="24"/>
              </w:rPr>
              <w:instrText xml:space="preserve"> PAGEREF _Toc30767001 \h </w:instrText>
            </w:r>
            <w:r w:rsidR="00675F27" w:rsidRPr="00675F27">
              <w:rPr>
                <w:rFonts w:ascii="Arial" w:hAnsi="Arial" w:cs="Arial"/>
                <w:noProof/>
                <w:webHidden/>
                <w:color w:val="auto"/>
                <w:szCs w:val="24"/>
              </w:rPr>
            </w:r>
            <w:r w:rsidR="00675F27" w:rsidRPr="00675F27">
              <w:rPr>
                <w:rFonts w:ascii="Arial" w:hAnsi="Arial" w:cs="Arial"/>
                <w:noProof/>
                <w:webHidden/>
                <w:color w:val="auto"/>
                <w:szCs w:val="24"/>
              </w:rPr>
              <w:fldChar w:fldCharType="separate"/>
            </w:r>
            <w:r w:rsidR="00675F27" w:rsidRPr="00675F27">
              <w:rPr>
                <w:rFonts w:ascii="Arial" w:hAnsi="Arial" w:cs="Arial"/>
                <w:noProof/>
                <w:webHidden/>
                <w:color w:val="auto"/>
                <w:szCs w:val="24"/>
              </w:rPr>
              <w:t>7</w:t>
            </w:r>
            <w:r w:rsidR="00675F27" w:rsidRPr="00675F27">
              <w:rPr>
                <w:rFonts w:ascii="Arial" w:hAnsi="Arial" w:cs="Arial"/>
                <w:noProof/>
                <w:webHidden/>
                <w:color w:val="auto"/>
                <w:szCs w:val="24"/>
              </w:rPr>
              <w:fldChar w:fldCharType="end"/>
            </w:r>
          </w:hyperlink>
        </w:p>
        <w:p w:rsidR="00675F27" w:rsidRPr="00675F27" w:rsidRDefault="00A6761F" w:rsidP="00675F27">
          <w:pPr>
            <w:pStyle w:val="TDC2"/>
            <w:tabs>
              <w:tab w:val="left" w:pos="880"/>
              <w:tab w:val="right" w:leader="dot" w:pos="8830"/>
            </w:tabs>
            <w:jc w:val="both"/>
            <w:rPr>
              <w:rFonts w:ascii="Arial" w:eastAsiaTheme="minorEastAsia" w:hAnsi="Arial" w:cs="Arial"/>
              <w:noProof/>
              <w:sz w:val="24"/>
              <w:szCs w:val="24"/>
              <w:lang w:eastAsia="es-MX"/>
            </w:rPr>
          </w:pPr>
          <w:hyperlink w:anchor="_Toc30767002" w:history="1">
            <w:r w:rsidR="00675F27" w:rsidRPr="00675F27">
              <w:rPr>
                <w:rStyle w:val="Hipervnculo"/>
                <w:rFonts w:ascii="Arial" w:hAnsi="Arial" w:cs="Arial"/>
                <w:noProof/>
                <w:color w:val="auto"/>
                <w:sz w:val="24"/>
                <w:szCs w:val="24"/>
              </w:rPr>
              <w:t>2.1</w:t>
            </w:r>
            <w:r w:rsidR="00675F27" w:rsidRPr="00675F27">
              <w:rPr>
                <w:rFonts w:ascii="Arial" w:eastAsiaTheme="minorEastAsia" w:hAnsi="Arial" w:cs="Arial"/>
                <w:noProof/>
                <w:sz w:val="24"/>
                <w:szCs w:val="24"/>
                <w:lang w:eastAsia="es-MX"/>
              </w:rPr>
              <w:tab/>
            </w:r>
            <w:r w:rsidR="00675F27" w:rsidRPr="00675F27">
              <w:rPr>
                <w:rStyle w:val="Hipervnculo"/>
                <w:rFonts w:ascii="Arial" w:hAnsi="Arial" w:cs="Arial"/>
                <w:noProof/>
                <w:color w:val="auto"/>
                <w:sz w:val="24"/>
                <w:szCs w:val="24"/>
              </w:rPr>
              <w:t>CIBEROGRÁFICA:</w:t>
            </w:r>
            <w:r w:rsidR="00675F27" w:rsidRPr="00675F27">
              <w:rPr>
                <w:rFonts w:ascii="Arial" w:hAnsi="Arial" w:cs="Arial"/>
                <w:noProof/>
                <w:webHidden/>
                <w:sz w:val="24"/>
                <w:szCs w:val="24"/>
              </w:rPr>
              <w:tab/>
            </w:r>
            <w:r w:rsidR="00675F27" w:rsidRPr="00675F27">
              <w:rPr>
                <w:rFonts w:ascii="Arial" w:hAnsi="Arial" w:cs="Arial"/>
                <w:noProof/>
                <w:webHidden/>
                <w:sz w:val="24"/>
                <w:szCs w:val="24"/>
              </w:rPr>
              <w:fldChar w:fldCharType="begin"/>
            </w:r>
            <w:r w:rsidR="00675F27" w:rsidRPr="00675F27">
              <w:rPr>
                <w:rFonts w:ascii="Arial" w:hAnsi="Arial" w:cs="Arial"/>
                <w:noProof/>
                <w:webHidden/>
                <w:sz w:val="24"/>
                <w:szCs w:val="24"/>
              </w:rPr>
              <w:instrText xml:space="preserve"> PAGEREF _Toc30767002 \h </w:instrText>
            </w:r>
            <w:r w:rsidR="00675F27" w:rsidRPr="00675F27">
              <w:rPr>
                <w:rFonts w:ascii="Arial" w:hAnsi="Arial" w:cs="Arial"/>
                <w:noProof/>
                <w:webHidden/>
                <w:sz w:val="24"/>
                <w:szCs w:val="24"/>
              </w:rPr>
            </w:r>
            <w:r w:rsidR="00675F27" w:rsidRPr="00675F27">
              <w:rPr>
                <w:rFonts w:ascii="Arial" w:hAnsi="Arial" w:cs="Arial"/>
                <w:noProof/>
                <w:webHidden/>
                <w:sz w:val="24"/>
                <w:szCs w:val="24"/>
              </w:rPr>
              <w:fldChar w:fldCharType="separate"/>
            </w:r>
            <w:r w:rsidR="00675F27" w:rsidRPr="00675F27">
              <w:rPr>
                <w:rFonts w:ascii="Arial" w:hAnsi="Arial" w:cs="Arial"/>
                <w:noProof/>
                <w:webHidden/>
                <w:sz w:val="24"/>
                <w:szCs w:val="24"/>
              </w:rPr>
              <w:t>7</w:t>
            </w:r>
            <w:r w:rsidR="00675F27" w:rsidRPr="00675F27">
              <w:rPr>
                <w:rFonts w:ascii="Arial" w:hAnsi="Arial" w:cs="Arial"/>
                <w:noProof/>
                <w:webHidden/>
                <w:sz w:val="24"/>
                <w:szCs w:val="24"/>
              </w:rPr>
              <w:fldChar w:fldCharType="end"/>
            </w:r>
          </w:hyperlink>
        </w:p>
        <w:p w:rsidR="00675F27" w:rsidRPr="00675F27" w:rsidRDefault="00A6761F" w:rsidP="00675F27">
          <w:pPr>
            <w:pStyle w:val="TDC3"/>
            <w:tabs>
              <w:tab w:val="left" w:pos="1320"/>
              <w:tab w:val="right" w:leader="dot" w:pos="8830"/>
            </w:tabs>
            <w:jc w:val="both"/>
            <w:rPr>
              <w:rFonts w:ascii="Arial" w:eastAsiaTheme="minorEastAsia" w:hAnsi="Arial" w:cs="Arial"/>
              <w:noProof/>
              <w:sz w:val="24"/>
              <w:szCs w:val="24"/>
              <w:lang w:eastAsia="es-MX"/>
            </w:rPr>
          </w:pPr>
          <w:hyperlink w:anchor="_Toc30767003" w:history="1">
            <w:r w:rsidR="00675F27" w:rsidRPr="00675F27">
              <w:rPr>
                <w:rStyle w:val="Hipervnculo"/>
                <w:rFonts w:ascii="Arial" w:hAnsi="Arial" w:cs="Arial"/>
                <w:noProof/>
                <w:color w:val="auto"/>
                <w:sz w:val="24"/>
                <w:szCs w:val="24"/>
              </w:rPr>
              <w:t>2.1.1</w:t>
            </w:r>
            <w:r w:rsidR="00675F27" w:rsidRPr="00675F27">
              <w:rPr>
                <w:rFonts w:ascii="Arial" w:eastAsiaTheme="minorEastAsia" w:hAnsi="Arial" w:cs="Arial"/>
                <w:noProof/>
                <w:sz w:val="24"/>
                <w:szCs w:val="24"/>
                <w:lang w:eastAsia="es-MX"/>
              </w:rPr>
              <w:tab/>
            </w:r>
            <w:r w:rsidR="00675F27" w:rsidRPr="00675F27">
              <w:rPr>
                <w:rStyle w:val="Hipervnculo"/>
                <w:rFonts w:ascii="Arial" w:hAnsi="Arial" w:cs="Arial"/>
                <w:noProof/>
                <w:color w:val="auto"/>
                <w:sz w:val="24"/>
                <w:szCs w:val="24"/>
              </w:rPr>
              <w:t>SEMANARIO JUDICIAL DE LA FEDERACIÓN</w:t>
            </w:r>
            <w:r w:rsidR="00675F27" w:rsidRPr="00675F27">
              <w:rPr>
                <w:rFonts w:ascii="Arial" w:hAnsi="Arial" w:cs="Arial"/>
                <w:noProof/>
                <w:webHidden/>
                <w:sz w:val="24"/>
                <w:szCs w:val="24"/>
              </w:rPr>
              <w:tab/>
            </w:r>
            <w:r w:rsidR="00675F27" w:rsidRPr="00675F27">
              <w:rPr>
                <w:rFonts w:ascii="Arial" w:hAnsi="Arial" w:cs="Arial"/>
                <w:noProof/>
                <w:webHidden/>
                <w:sz w:val="24"/>
                <w:szCs w:val="24"/>
              </w:rPr>
              <w:fldChar w:fldCharType="begin"/>
            </w:r>
            <w:r w:rsidR="00675F27" w:rsidRPr="00675F27">
              <w:rPr>
                <w:rFonts w:ascii="Arial" w:hAnsi="Arial" w:cs="Arial"/>
                <w:noProof/>
                <w:webHidden/>
                <w:sz w:val="24"/>
                <w:szCs w:val="24"/>
              </w:rPr>
              <w:instrText xml:space="preserve"> PAGEREF _Toc30767003 \h </w:instrText>
            </w:r>
            <w:r w:rsidR="00675F27" w:rsidRPr="00675F27">
              <w:rPr>
                <w:rFonts w:ascii="Arial" w:hAnsi="Arial" w:cs="Arial"/>
                <w:noProof/>
                <w:webHidden/>
                <w:sz w:val="24"/>
                <w:szCs w:val="24"/>
              </w:rPr>
            </w:r>
            <w:r w:rsidR="00675F27" w:rsidRPr="00675F27">
              <w:rPr>
                <w:rFonts w:ascii="Arial" w:hAnsi="Arial" w:cs="Arial"/>
                <w:noProof/>
                <w:webHidden/>
                <w:sz w:val="24"/>
                <w:szCs w:val="24"/>
              </w:rPr>
              <w:fldChar w:fldCharType="separate"/>
            </w:r>
            <w:r w:rsidR="00675F27" w:rsidRPr="00675F27">
              <w:rPr>
                <w:rFonts w:ascii="Arial" w:hAnsi="Arial" w:cs="Arial"/>
                <w:noProof/>
                <w:webHidden/>
                <w:sz w:val="24"/>
                <w:szCs w:val="24"/>
              </w:rPr>
              <w:t>7</w:t>
            </w:r>
            <w:r w:rsidR="00675F27" w:rsidRPr="00675F27">
              <w:rPr>
                <w:rFonts w:ascii="Arial" w:hAnsi="Arial" w:cs="Arial"/>
                <w:noProof/>
                <w:webHidden/>
                <w:sz w:val="24"/>
                <w:szCs w:val="24"/>
              </w:rPr>
              <w:fldChar w:fldCharType="end"/>
            </w:r>
          </w:hyperlink>
        </w:p>
        <w:p w:rsidR="00D675B9" w:rsidRDefault="00D675B9" w:rsidP="00675F27">
          <w:pPr>
            <w:jc w:val="both"/>
          </w:pPr>
          <w:r w:rsidRPr="00675F27">
            <w:rPr>
              <w:rFonts w:ascii="Arial" w:hAnsi="Arial" w:cs="Arial"/>
              <w:b/>
              <w:bCs/>
              <w:color w:val="auto"/>
              <w:szCs w:val="24"/>
            </w:rPr>
            <w:fldChar w:fldCharType="end"/>
          </w:r>
        </w:p>
      </w:sdtContent>
    </w:sdt>
    <w:p w:rsidR="00D675B9" w:rsidRDefault="00D675B9">
      <w:pPr>
        <w:rPr>
          <w:rFonts w:ascii="Arial" w:eastAsiaTheme="majorEastAsia" w:hAnsi="Arial" w:cs="Arial"/>
          <w:color w:val="B35E06" w:themeColor="accent1" w:themeShade="BF"/>
          <w:sz w:val="36"/>
          <w:szCs w:val="36"/>
        </w:rPr>
      </w:pPr>
      <w:r>
        <w:rPr>
          <w:rFonts w:ascii="Arial" w:hAnsi="Arial" w:cs="Arial"/>
          <w:color w:val="B35E06" w:themeColor="accent1" w:themeShade="BF"/>
          <w:sz w:val="36"/>
          <w:szCs w:val="36"/>
        </w:rPr>
        <w:br w:type="page"/>
      </w:r>
    </w:p>
    <w:p w:rsidR="00767E9D" w:rsidRPr="007A453B" w:rsidRDefault="00767E9D" w:rsidP="007A453B">
      <w:pPr>
        <w:pStyle w:val="Ttulo1"/>
        <w:numPr>
          <w:ilvl w:val="0"/>
          <w:numId w:val="7"/>
        </w:numPr>
        <w:jc w:val="center"/>
        <w:rPr>
          <w:rFonts w:ascii="Arial" w:hAnsi="Arial" w:cs="Arial"/>
          <w:sz w:val="36"/>
          <w:szCs w:val="36"/>
        </w:rPr>
      </w:pPr>
      <w:bookmarkStart w:id="0" w:name="_Toc30766997"/>
      <w:r w:rsidRPr="007A453B">
        <w:rPr>
          <w:rFonts w:ascii="Arial" w:hAnsi="Arial" w:cs="Arial"/>
          <w:color w:val="B35E06" w:themeColor="accent1" w:themeShade="BF"/>
          <w:sz w:val="36"/>
          <w:szCs w:val="36"/>
        </w:rPr>
        <w:lastRenderedPageBreak/>
        <w:t>JURISPRUDENCIAS EN MATERIA CONSTITUCIONAL Y AMPARO</w:t>
      </w:r>
      <w:bookmarkEnd w:id="0"/>
    </w:p>
    <w:p w:rsidR="00767E9D" w:rsidRDefault="00767E9D" w:rsidP="00767E9D">
      <w:pPr>
        <w:spacing w:after="0" w:line="240" w:lineRule="auto"/>
        <w:jc w:val="both"/>
        <w:rPr>
          <w:rFonts w:ascii="Arial" w:hAnsi="Arial" w:cs="Arial"/>
        </w:rPr>
      </w:pPr>
    </w:p>
    <w:p w:rsidR="00C8594D" w:rsidRPr="00767E9D" w:rsidRDefault="007A453B" w:rsidP="00767E9D">
      <w:pPr>
        <w:spacing w:after="0" w:line="240" w:lineRule="auto"/>
        <w:jc w:val="both"/>
        <w:rPr>
          <w:rFonts w:ascii="Arial" w:hAnsi="Arial" w:cs="Arial"/>
        </w:rPr>
      </w:pPr>
      <w:r>
        <w:rPr>
          <w:rFonts w:ascii="Arial" w:hAnsi="Arial" w:cs="Arial"/>
        </w:rPr>
        <w:t xml:space="preserve">1. </w:t>
      </w:r>
      <w:r w:rsidR="00C8594D" w:rsidRPr="00767E9D">
        <w:rPr>
          <w:rFonts w:ascii="Arial" w:hAnsi="Arial" w:cs="Arial"/>
        </w:rPr>
        <w:t xml:space="preserve">Época: Décima Época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Registro: 2021479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Instancia: Tribunales Colegiados de Circuito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Tipo de Tesis: Jurisprudencia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Fuente: Semanario Judicial de la Federación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Publicación: viernes 24 de enero de 2020 10:25 h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Materia(s): (Común) </w:t>
      </w: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Tesis: VI.2o.C. J/34 C (10a.) </w:t>
      </w:r>
    </w:p>
    <w:p w:rsidR="00C8594D" w:rsidRPr="00767E9D" w:rsidRDefault="00C8594D" w:rsidP="00767E9D">
      <w:pPr>
        <w:spacing w:after="0" w:line="240" w:lineRule="auto"/>
        <w:jc w:val="both"/>
        <w:rPr>
          <w:rFonts w:ascii="Arial" w:hAnsi="Arial" w:cs="Arial"/>
        </w:rPr>
      </w:pPr>
    </w:p>
    <w:p w:rsidR="00C8594D" w:rsidRPr="007A453B" w:rsidRDefault="00C8594D" w:rsidP="007A453B">
      <w:pPr>
        <w:pStyle w:val="Ttulo2"/>
        <w:jc w:val="both"/>
        <w:rPr>
          <w:rFonts w:ascii="Arial" w:hAnsi="Arial" w:cs="Arial"/>
          <w:color w:val="B35E06" w:themeColor="accent1" w:themeShade="BF"/>
          <w:sz w:val="26"/>
          <w:szCs w:val="26"/>
        </w:rPr>
      </w:pPr>
      <w:bookmarkStart w:id="1" w:name="_Toc30766998"/>
      <w:r w:rsidRPr="007A453B">
        <w:rPr>
          <w:rFonts w:ascii="Arial" w:hAnsi="Arial" w:cs="Arial"/>
          <w:color w:val="B35E06" w:themeColor="accent1" w:themeShade="BF"/>
          <w:sz w:val="26"/>
          <w:szCs w:val="26"/>
        </w:rPr>
        <w:t>INTERÉS JURÍDICO EN EL AMPARO. NO LO ACREDITA LA ACEPTACIÓN DE LA EXISTENCIA DEL ACTO RECLAMADO POR LA AUTORIDAD RESPONSABLE, CUANDO ÉSTE SE HACE CONSISTIR EN EL LANZAMIENTO DECRETADO EN LA CAUSA DE ORIGEN RESPECTO DE LA CUAL EL QUEJOSO ES TERCERO EXTRAÑO.</w:t>
      </w:r>
      <w:bookmarkEnd w:id="1"/>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El hecho de que la autoridad responsable al rendir su informe justificado acepte la existencia del acto reclamado, cuando éste se hace consistir en el lanzamiento decretado en la causa de origen, respecto de la cual el quejoso es tercero extraño, no implica que la acción constitucional ejercida sea procedente, ya que tal reconocimiento no demuestra su interés jurídico para promover el juicio de amparo, pues aun con esa aceptación no se acredita que dicho inconforme efectivamente esté en posesión del inmueble objeto de la referida desocupación.</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SEGUNDO TRIBUNAL COLEGIADO EN MATERIA CIVIL DEL SEXTO CIRCUITO.</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Amparo en revisión 209/2009. Alejandro </w:t>
      </w:r>
      <w:proofErr w:type="spellStart"/>
      <w:r w:rsidRPr="00767E9D">
        <w:rPr>
          <w:rFonts w:ascii="Arial" w:hAnsi="Arial" w:cs="Arial"/>
        </w:rPr>
        <w:t>Garrigos</w:t>
      </w:r>
      <w:proofErr w:type="spellEnd"/>
      <w:r w:rsidRPr="00767E9D">
        <w:rPr>
          <w:rFonts w:ascii="Arial" w:hAnsi="Arial" w:cs="Arial"/>
        </w:rPr>
        <w:t xml:space="preserve"> Cortina. 6 de agosto de 2009. Unanimidad de votos. Ponente: Raúl Armando Pallares Valdez. Secretario: Eduardo Iván Ortiz Gorbea.</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Amparo en revisión 67/2011. Óscar Fernández Cervantes. 25 de marzo de 2011. Unanimidad de votos. Ponente: Gustavo Calvillo Rangel. Secretario: Juan Carlos Cortés Salgado.</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lastRenderedPageBreak/>
        <w:t xml:space="preserve">Amparo en revisión 511/2012. </w:t>
      </w:r>
      <w:proofErr w:type="spellStart"/>
      <w:r w:rsidRPr="00767E9D">
        <w:rPr>
          <w:rFonts w:ascii="Arial" w:hAnsi="Arial" w:cs="Arial"/>
        </w:rPr>
        <w:t>Frumencia</w:t>
      </w:r>
      <w:proofErr w:type="spellEnd"/>
      <w:r w:rsidRPr="00767E9D">
        <w:rPr>
          <w:rFonts w:ascii="Arial" w:hAnsi="Arial" w:cs="Arial"/>
        </w:rPr>
        <w:t xml:space="preserve"> Pérez Luna y otro. 24 de enero de 2013. Unanimidad de votos. Ponente: Ma. Elisa Tejada Hernández. Secretario: Nelson </w:t>
      </w:r>
      <w:proofErr w:type="spellStart"/>
      <w:r w:rsidRPr="00767E9D">
        <w:rPr>
          <w:rFonts w:ascii="Arial" w:hAnsi="Arial" w:cs="Arial"/>
        </w:rPr>
        <w:t>Loranca</w:t>
      </w:r>
      <w:proofErr w:type="spellEnd"/>
      <w:r w:rsidRPr="00767E9D">
        <w:rPr>
          <w:rFonts w:ascii="Arial" w:hAnsi="Arial" w:cs="Arial"/>
        </w:rPr>
        <w:t xml:space="preserve"> Ventura.</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Amparo en revisión 74/2013. María Evelia Flores Aguilar y otras. 17 de mayo de 2013. Unanimidad de votos. Ponente: Ma. Elisa Tejada Hernández. Secretario: Nelson </w:t>
      </w:r>
      <w:proofErr w:type="spellStart"/>
      <w:r w:rsidRPr="00767E9D">
        <w:rPr>
          <w:rFonts w:ascii="Arial" w:hAnsi="Arial" w:cs="Arial"/>
        </w:rPr>
        <w:t>Loranca</w:t>
      </w:r>
      <w:proofErr w:type="spellEnd"/>
      <w:r w:rsidRPr="00767E9D">
        <w:rPr>
          <w:rFonts w:ascii="Arial" w:hAnsi="Arial" w:cs="Arial"/>
        </w:rPr>
        <w:t xml:space="preserve"> Ventura.</w:t>
      </w:r>
    </w:p>
    <w:p w:rsidR="00C8594D" w:rsidRPr="00767E9D" w:rsidRDefault="00C8594D" w:rsidP="00767E9D">
      <w:pPr>
        <w:spacing w:after="0" w:line="240" w:lineRule="auto"/>
        <w:jc w:val="both"/>
        <w:rPr>
          <w:rFonts w:ascii="Arial" w:hAnsi="Arial" w:cs="Arial"/>
        </w:rPr>
      </w:pPr>
    </w:p>
    <w:p w:rsidR="00C8594D" w:rsidRPr="00767E9D" w:rsidRDefault="00C8594D" w:rsidP="00767E9D">
      <w:pPr>
        <w:spacing w:after="0" w:line="240" w:lineRule="auto"/>
        <w:jc w:val="both"/>
        <w:rPr>
          <w:rFonts w:ascii="Arial" w:hAnsi="Arial" w:cs="Arial"/>
        </w:rPr>
      </w:pPr>
      <w:r w:rsidRPr="00767E9D">
        <w:rPr>
          <w:rFonts w:ascii="Arial" w:hAnsi="Arial" w:cs="Arial"/>
        </w:rPr>
        <w:t xml:space="preserve">Amparo en revisión 268/2019. 31 de octubre de 2019. Unanimidad de votos. Ponente: Emma Herlinda Villagómez Ordóñez. Secretario: Humberto </w:t>
      </w:r>
      <w:proofErr w:type="spellStart"/>
      <w:r w:rsidRPr="00767E9D">
        <w:rPr>
          <w:rFonts w:ascii="Arial" w:hAnsi="Arial" w:cs="Arial"/>
        </w:rPr>
        <w:t>Schettino</w:t>
      </w:r>
      <w:proofErr w:type="spellEnd"/>
      <w:r w:rsidRPr="00767E9D">
        <w:rPr>
          <w:rFonts w:ascii="Arial" w:hAnsi="Arial" w:cs="Arial"/>
        </w:rPr>
        <w:t xml:space="preserve"> Reyna.</w:t>
      </w:r>
    </w:p>
    <w:p w:rsidR="00C8594D" w:rsidRPr="00767E9D" w:rsidRDefault="00C8594D" w:rsidP="00767E9D">
      <w:pPr>
        <w:spacing w:after="0" w:line="240" w:lineRule="auto"/>
        <w:jc w:val="both"/>
        <w:rPr>
          <w:rFonts w:ascii="Arial" w:hAnsi="Arial" w:cs="Arial"/>
        </w:rPr>
      </w:pPr>
    </w:p>
    <w:p w:rsidR="00087300" w:rsidRDefault="00087300" w:rsidP="00767E9D">
      <w:pPr>
        <w:spacing w:after="0" w:line="240" w:lineRule="auto"/>
        <w:jc w:val="both"/>
        <w:rPr>
          <w:rFonts w:ascii="Arial" w:hAnsi="Arial" w:cs="Arial"/>
        </w:rPr>
      </w:pPr>
    </w:p>
    <w:p w:rsidR="00F35C1E" w:rsidRPr="00F35C1E" w:rsidRDefault="007A453B" w:rsidP="00F35C1E">
      <w:pPr>
        <w:spacing w:after="0" w:line="240" w:lineRule="auto"/>
        <w:jc w:val="both"/>
        <w:rPr>
          <w:rFonts w:ascii="Arial" w:hAnsi="Arial" w:cs="Arial"/>
        </w:rPr>
      </w:pPr>
      <w:r>
        <w:rPr>
          <w:rFonts w:ascii="Arial" w:hAnsi="Arial" w:cs="Arial"/>
        </w:rPr>
        <w:t xml:space="preserve">2. </w:t>
      </w:r>
      <w:r w:rsidR="00F35C1E" w:rsidRPr="00F35C1E">
        <w:rPr>
          <w:rFonts w:ascii="Arial" w:hAnsi="Arial" w:cs="Arial"/>
        </w:rPr>
        <w:t xml:space="preserve">Época: Décima Época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Registro: 2021462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Instancia: Plenos de Circuito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Tipo de Tesis: Jurisprudencia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Fuente: Semanario Judicial de la Federación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Publicación: viernes 24 de enero de 2020 10:25 h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Materia(s): (Común) </w:t>
      </w: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Tesis: </w:t>
      </w:r>
      <w:proofErr w:type="spellStart"/>
      <w:r w:rsidRPr="00F35C1E">
        <w:rPr>
          <w:rFonts w:ascii="Arial" w:hAnsi="Arial" w:cs="Arial"/>
        </w:rPr>
        <w:t>PC.I.C</w:t>
      </w:r>
      <w:proofErr w:type="spellEnd"/>
      <w:r w:rsidRPr="00F35C1E">
        <w:rPr>
          <w:rFonts w:ascii="Arial" w:hAnsi="Arial" w:cs="Arial"/>
        </w:rPr>
        <w:t xml:space="preserve">. J/99 C (10a.) </w:t>
      </w:r>
    </w:p>
    <w:p w:rsidR="00F35C1E" w:rsidRPr="00F35C1E" w:rsidRDefault="00F35C1E" w:rsidP="00F35C1E">
      <w:pPr>
        <w:spacing w:after="0" w:line="240" w:lineRule="auto"/>
        <w:jc w:val="both"/>
        <w:rPr>
          <w:rFonts w:ascii="Arial" w:hAnsi="Arial" w:cs="Arial"/>
        </w:rPr>
      </w:pPr>
    </w:p>
    <w:p w:rsidR="00F35C1E" w:rsidRPr="007A453B" w:rsidRDefault="00F35C1E" w:rsidP="007A453B">
      <w:pPr>
        <w:pStyle w:val="Ttulo2"/>
        <w:jc w:val="both"/>
        <w:rPr>
          <w:rFonts w:ascii="Arial" w:hAnsi="Arial" w:cs="Arial"/>
          <w:sz w:val="26"/>
          <w:szCs w:val="26"/>
        </w:rPr>
      </w:pPr>
      <w:bookmarkStart w:id="2" w:name="_Toc30766999"/>
      <w:r w:rsidRPr="007A453B">
        <w:rPr>
          <w:rFonts w:ascii="Arial" w:hAnsi="Arial" w:cs="Arial"/>
          <w:color w:val="B35E06" w:themeColor="accent1" w:themeShade="BF"/>
          <w:sz w:val="26"/>
          <w:szCs w:val="26"/>
        </w:rPr>
        <w:t>DEMANDA DE AMPARO DIRECTO. EL CÓMPUTO DEL PLAZO PARA SU PRESENTACIÓN CONTRA LA SENTENCIA DEFINITIVA DICTADA EN LA AUDIENCIA DEL JUICIO ORAL CIVIL, INICIA EL DÍA SIGUIENTE A SU CELEBRACIÓN (LEGISLACIÓN DEL DISTRITO FEDERAL, APLICABLE PARA LA CIUDAD DE MÉXICO).</w:t>
      </w:r>
      <w:r w:rsidR="007A453B">
        <w:rPr>
          <w:rStyle w:val="Refdenotaalpie"/>
          <w:rFonts w:ascii="Arial" w:hAnsi="Arial" w:cs="Arial"/>
          <w:color w:val="B35E06" w:themeColor="accent1" w:themeShade="BF"/>
          <w:sz w:val="26"/>
          <w:szCs w:val="26"/>
        </w:rPr>
        <w:footnoteReference w:id="1"/>
      </w:r>
      <w:bookmarkEnd w:id="2"/>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Del artículo 990 del Código de Procedimientos Civiles para el Distrito Federal, aplicable para la Ciudad de México, se desprende que la notificación de la sentencia definitiva dictada en la audiencia del juicio oral civil se tiene por realizada en ese mismo acto, sin necesidad de formalidad alguna, actuación procesal que será eficaz siempre que se haga constar fehacientemente que quedó a disposición de las partes copia por escrito de la sentencia que se pronuncie, en términos del artículo 1007 de dicho ordenamiento. Asimismo, de conformidad con lo dispuesto en la primera parte del artículo 18 de la Ley de Amparo, el plazo para </w:t>
      </w:r>
      <w:r w:rsidRPr="00F35C1E">
        <w:rPr>
          <w:rFonts w:ascii="Arial" w:hAnsi="Arial" w:cs="Arial"/>
        </w:rPr>
        <w:lastRenderedPageBreak/>
        <w:t>presentar la demanda de amparo se computará a partir del día siguiente a aquel en que surta efectos, conforme a la ley del acto, la notificación al quejoso del acto o resolución que reclame. Consecuentemente, si la legislación adjetiva referida no prevé cuándo surte efectos la notificación de la resolución emitida en la audiencia del juicio oral civil, es válido acudir a la regla general establecida por el Pleno de la Suprema Corte de Justicia de la Nación en la jurisprudencia P./J. 11/2017 (10a.), de título y subtítulo: "DEMANDA DE AMPARO. CUANDO LA LEY QUE RIGE EL ACTO RECLAMADO NO ESTABLECE EL MOMENTO EN EL CUAL SURTEN EFECTOS LAS NOTIFICACIONES, DEBE ESTIMARSE QUE ELLO OCURRE EN EL INSTANTE MISMO DE LA NOTIFICACIÓN, POR LO QUE EL CÓMPUTO PARA LA PRESENTACIÓN DE AQUÉLLA INICIA A PARTIR DEL DÍA SIGUIENTE AL EN QUE SE NOTIFICÓ EL ACTO Y ÉSTA SURTIÓ EFECTOS, INDEPENDIENTEMENTE DE LA MATERIA.", a efecto de determinar la oportunidad en la presentación de demanda de amparo. En esos términos, la notificación de la sentencia dictada en la audiencia del juicio oral civil surte efectos desde el momento en que se practica y, por tanto, el plazo para presentar la demanda de amparo directo en su contra inicia al día siguiente, esto es, el día posterior al de la celebración de la audiencia.</w:t>
      </w:r>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PLENO EN MATERIA CIVIL DEL PRIMER CIRCUITO.</w:t>
      </w:r>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Contradicción de tesis 5/2019. Entre las sustentadas por los Tribunales Colegiados Noveno y Décimo Segundo, ambos en Materia Civil del Primer Circuito. 5 de noviembre de 2019. Mayoría de trece votos de los Magistrados Jaime Aurelio </w:t>
      </w:r>
      <w:proofErr w:type="spellStart"/>
      <w:r w:rsidRPr="00F35C1E">
        <w:rPr>
          <w:rFonts w:ascii="Arial" w:hAnsi="Arial" w:cs="Arial"/>
        </w:rPr>
        <w:t>Serret</w:t>
      </w:r>
      <w:proofErr w:type="spellEnd"/>
      <w:r w:rsidRPr="00F35C1E">
        <w:rPr>
          <w:rFonts w:ascii="Arial" w:hAnsi="Arial" w:cs="Arial"/>
        </w:rPr>
        <w:t xml:space="preserve"> Álvarez, Paula María García Villegas Sánchez Cordero, </w:t>
      </w:r>
      <w:proofErr w:type="spellStart"/>
      <w:r w:rsidRPr="00F35C1E">
        <w:rPr>
          <w:rFonts w:ascii="Arial" w:hAnsi="Arial" w:cs="Arial"/>
        </w:rPr>
        <w:t>Ethel</w:t>
      </w:r>
      <w:proofErr w:type="spellEnd"/>
      <w:r w:rsidRPr="00F35C1E">
        <w:rPr>
          <w:rFonts w:ascii="Arial" w:hAnsi="Arial" w:cs="Arial"/>
        </w:rPr>
        <w:t xml:space="preserve"> </w:t>
      </w:r>
      <w:proofErr w:type="spellStart"/>
      <w:r w:rsidRPr="00F35C1E">
        <w:rPr>
          <w:rFonts w:ascii="Arial" w:hAnsi="Arial" w:cs="Arial"/>
        </w:rPr>
        <w:t>Lizette</w:t>
      </w:r>
      <w:proofErr w:type="spellEnd"/>
      <w:r w:rsidRPr="00F35C1E">
        <w:rPr>
          <w:rFonts w:ascii="Arial" w:hAnsi="Arial" w:cs="Arial"/>
        </w:rPr>
        <w:t xml:space="preserve"> del Carmen Rodríguez </w:t>
      </w:r>
      <w:proofErr w:type="spellStart"/>
      <w:r w:rsidRPr="00F35C1E">
        <w:rPr>
          <w:rFonts w:ascii="Arial" w:hAnsi="Arial" w:cs="Arial"/>
        </w:rPr>
        <w:t>Arcovedo</w:t>
      </w:r>
      <w:proofErr w:type="spellEnd"/>
      <w:r w:rsidRPr="00F35C1E">
        <w:rPr>
          <w:rFonts w:ascii="Arial" w:hAnsi="Arial" w:cs="Arial"/>
        </w:rPr>
        <w:t xml:space="preserve">, Eliseo Puga Cervantes, Fortunata Florentina Silva Vásquez, María del Refugio González Tamayo, Marco Polo Rosas </w:t>
      </w:r>
      <w:proofErr w:type="spellStart"/>
      <w:r w:rsidRPr="00F35C1E">
        <w:rPr>
          <w:rFonts w:ascii="Arial" w:hAnsi="Arial" w:cs="Arial"/>
        </w:rPr>
        <w:t>Baqueiro</w:t>
      </w:r>
      <w:proofErr w:type="spellEnd"/>
      <w:r w:rsidRPr="00F35C1E">
        <w:rPr>
          <w:rFonts w:ascii="Arial" w:hAnsi="Arial" w:cs="Arial"/>
        </w:rPr>
        <w:t>, Martha Gabriela Sánchez Alonso, Fernando Rangel Ramírez, Gonzalo Arredondo Jiménez, José Rigoberto Dueñas Calderón, Manuel Ernesto Saloma Vera y Alejandro Sánchez López (presidente). Disidentes: María del Carmen Aurora Arroyo Moreno y Roberto Ramírez Ruiz. Ponente: Manuel Ernesto Saloma Vera. Secretaria: Ileana Hernández Castañeda.</w:t>
      </w:r>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Tesis y criterio contendientes: </w:t>
      </w:r>
    </w:p>
    <w:p w:rsidR="00F35C1E" w:rsidRPr="00F35C1E" w:rsidRDefault="00F35C1E" w:rsidP="00F35C1E">
      <w:pPr>
        <w:spacing w:after="0" w:line="240" w:lineRule="auto"/>
        <w:jc w:val="both"/>
        <w:rPr>
          <w:rFonts w:ascii="Arial" w:hAnsi="Arial" w:cs="Arial"/>
        </w:rPr>
      </w:pPr>
      <w:bookmarkStart w:id="3" w:name="_GoBack"/>
      <w:bookmarkEnd w:id="3"/>
    </w:p>
    <w:p w:rsidR="00F35C1E" w:rsidRPr="00F35C1E" w:rsidRDefault="00F35C1E" w:rsidP="00F35C1E">
      <w:pPr>
        <w:spacing w:after="0" w:line="240" w:lineRule="auto"/>
        <w:jc w:val="both"/>
        <w:rPr>
          <w:rFonts w:ascii="Arial" w:hAnsi="Arial" w:cs="Arial"/>
        </w:rPr>
      </w:pPr>
      <w:r w:rsidRPr="00F35C1E">
        <w:rPr>
          <w:rFonts w:ascii="Arial" w:hAnsi="Arial" w:cs="Arial"/>
        </w:rPr>
        <w:t xml:space="preserve">Tesis I.9o.C.17 C (10a.), de título y subtítulo: "SENTENCIA EN EL JUICIO ORAL CIVIL. EL CÓMPUTO DEL TÉRMINO PARA DETERMINAR LA PRESENTACIÓN OPORTUNA DE LA DEMANDA DE AMPARO DIRECTO EN SU CONTRA, INICIA A PARTIR DE QUE AQUÉLLA SE NOTIFICA EN LA PROPIA AUDIENCIA </w:t>
      </w:r>
      <w:r w:rsidRPr="00F35C1E">
        <w:rPr>
          <w:rFonts w:ascii="Arial" w:hAnsi="Arial" w:cs="Arial"/>
        </w:rPr>
        <w:lastRenderedPageBreak/>
        <w:t>DONDE SE DICTA, SIEMPRE QUE OBRE CONSTANCIA FEHACIENTE DE QUE QUEDÓ A DISPOSICIÓN DE LAS PARTES COPIA DE LA DEFINITIVA (LEGISLACIÓN DEL DISTRITO FEDERAL).", aprobada por el Noveno Tribunal Colegiado en Materia Civil del Primer Circuito y publicada en el Semanario Judicial de la Federación y su Gaceta, Décima Época, Libro XXIII, Tomo 3, agosto de 2013, página 1727, con número de registro digital: 2004325, y</w:t>
      </w:r>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El sustentado por el Décimo Segundo Tribunal Colegiado en Materia Civil del Primer Circuito, al resolver el amparo directo 451/2018.</w:t>
      </w:r>
    </w:p>
    <w:p w:rsidR="00F35C1E" w:rsidRPr="00F35C1E" w:rsidRDefault="00F35C1E" w:rsidP="00F35C1E">
      <w:pPr>
        <w:spacing w:after="0" w:line="240" w:lineRule="auto"/>
        <w:jc w:val="both"/>
        <w:rPr>
          <w:rFonts w:ascii="Arial" w:hAnsi="Arial" w:cs="Arial"/>
        </w:rPr>
      </w:pPr>
    </w:p>
    <w:p w:rsidR="00F35C1E" w:rsidRPr="00F35C1E" w:rsidRDefault="00F35C1E" w:rsidP="00F35C1E">
      <w:pPr>
        <w:spacing w:after="0" w:line="240" w:lineRule="auto"/>
        <w:jc w:val="both"/>
        <w:rPr>
          <w:rFonts w:ascii="Arial" w:hAnsi="Arial" w:cs="Arial"/>
        </w:rPr>
      </w:pPr>
      <w:r w:rsidRPr="00F35C1E">
        <w:rPr>
          <w:rFonts w:ascii="Arial" w:hAnsi="Arial" w:cs="Arial"/>
        </w:rPr>
        <w:t>Nota: La tesis de jurisprudencia P./J. 11/2017 (10a.) citada, aparece publicada en el Semanario Judicial de la Federación del viernes 12 de mayo de 2017 a las 10:17 horas y en la Gaceta del Semanario Judicial de la Federación, Décima Época, Libro 42, Tomo I, mayo de 2017, página 7, con número de registro digital: 2014199.</w:t>
      </w:r>
    </w:p>
    <w:p w:rsidR="00F35C1E" w:rsidRPr="00F35C1E" w:rsidRDefault="00F35C1E" w:rsidP="00F35C1E">
      <w:pPr>
        <w:spacing w:after="0" w:line="240" w:lineRule="auto"/>
        <w:jc w:val="both"/>
        <w:rPr>
          <w:rFonts w:ascii="Arial" w:hAnsi="Arial" w:cs="Arial"/>
        </w:rPr>
      </w:pPr>
    </w:p>
    <w:p w:rsidR="00EF562C" w:rsidRDefault="00EF562C" w:rsidP="00767E9D">
      <w:pPr>
        <w:spacing w:after="0" w:line="240" w:lineRule="auto"/>
        <w:jc w:val="both"/>
        <w:rPr>
          <w:rFonts w:ascii="Arial" w:hAnsi="Arial" w:cs="Arial"/>
        </w:rPr>
      </w:pPr>
    </w:p>
    <w:p w:rsidR="00EF562C" w:rsidRPr="00EF562C" w:rsidRDefault="007A453B" w:rsidP="00EF562C">
      <w:pPr>
        <w:spacing w:after="0" w:line="240" w:lineRule="auto"/>
        <w:jc w:val="both"/>
        <w:rPr>
          <w:rFonts w:ascii="Arial" w:hAnsi="Arial" w:cs="Arial"/>
        </w:rPr>
      </w:pPr>
      <w:r>
        <w:rPr>
          <w:rFonts w:ascii="Arial" w:hAnsi="Arial" w:cs="Arial"/>
        </w:rPr>
        <w:t xml:space="preserve">3. </w:t>
      </w:r>
      <w:r w:rsidR="00EF562C" w:rsidRPr="00EF562C">
        <w:rPr>
          <w:rFonts w:ascii="Arial" w:hAnsi="Arial" w:cs="Arial"/>
        </w:rPr>
        <w:t xml:space="preserve">Época: Décima Época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Registro: 2021455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Instancia: Segunda Sala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Tipo de Tesis: Jurisprudencia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Fuente: Semanario Judicial de la Federación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Publicación: viernes 24 de enero de 2020 10:25 h </w:t>
      </w: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Materia(s): (Constitucional) </w:t>
      </w:r>
    </w:p>
    <w:p w:rsidR="00EF562C" w:rsidRPr="00EF562C" w:rsidRDefault="00EF562C" w:rsidP="00EF562C">
      <w:pPr>
        <w:spacing w:after="0" w:line="240" w:lineRule="auto"/>
        <w:jc w:val="both"/>
        <w:rPr>
          <w:rFonts w:ascii="Arial" w:hAnsi="Arial" w:cs="Arial"/>
        </w:rPr>
      </w:pPr>
      <w:r w:rsidRPr="00EF562C">
        <w:rPr>
          <w:rFonts w:ascii="Arial" w:hAnsi="Arial" w:cs="Arial"/>
        </w:rPr>
        <w:t>Tesis: 2a</w:t>
      </w:r>
      <w:proofErr w:type="gramStart"/>
      <w:r w:rsidRPr="00EF562C">
        <w:rPr>
          <w:rFonts w:ascii="Arial" w:hAnsi="Arial" w:cs="Arial"/>
        </w:rPr>
        <w:t>./</w:t>
      </w:r>
      <w:proofErr w:type="gramEnd"/>
      <w:r w:rsidRPr="00EF562C">
        <w:rPr>
          <w:rFonts w:ascii="Arial" w:hAnsi="Arial" w:cs="Arial"/>
        </w:rPr>
        <w:t xml:space="preserve">J. 4/2020 (10a.) </w:t>
      </w:r>
    </w:p>
    <w:p w:rsidR="00EF562C" w:rsidRPr="00EF562C" w:rsidRDefault="00EF562C" w:rsidP="00EF562C">
      <w:pPr>
        <w:spacing w:after="0" w:line="240" w:lineRule="auto"/>
        <w:jc w:val="both"/>
        <w:rPr>
          <w:rFonts w:ascii="Arial" w:hAnsi="Arial" w:cs="Arial"/>
        </w:rPr>
      </w:pPr>
    </w:p>
    <w:p w:rsidR="00EF562C" w:rsidRPr="007A453B" w:rsidRDefault="00EF562C" w:rsidP="007A453B">
      <w:pPr>
        <w:pStyle w:val="Ttulo2"/>
        <w:jc w:val="both"/>
        <w:rPr>
          <w:rFonts w:ascii="Arial" w:hAnsi="Arial" w:cs="Arial"/>
          <w:color w:val="B35E06" w:themeColor="accent1" w:themeShade="BF"/>
          <w:sz w:val="26"/>
          <w:szCs w:val="26"/>
        </w:rPr>
      </w:pPr>
      <w:bookmarkStart w:id="4" w:name="_Toc30767000"/>
      <w:r w:rsidRPr="007A453B">
        <w:rPr>
          <w:rFonts w:ascii="Arial" w:hAnsi="Arial" w:cs="Arial"/>
          <w:color w:val="B35E06" w:themeColor="accent1" w:themeShade="BF"/>
          <w:sz w:val="26"/>
          <w:szCs w:val="26"/>
        </w:rPr>
        <w:t>CONFIANZA LEGÍTIMA. SU APLICACIÓN EN EL ORDEN JURÍDICO MEXICANO RESPECTO DE ACTOS LEGISLATIVOS.</w:t>
      </w:r>
      <w:bookmarkEnd w:id="4"/>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La figura de mérito, en relación con el tipo de actos referidos, debe invocarse bajo la perspectiva de irretroactividad de las normas consagrada en el artículo 14 de la Constitución Política de los Estados Unidos Mexicanos, porque pretender tutelar meras expectativas de derecho contra los actos legislativos equivaldría a la congelación del derecho, a su inmovilización total o parcial y el consecuente cierre definitivo a los cambios sociales, políticos o económicos, lo cual sería contrario al Estado de derecho democrático y a la facultad que, en éste, tiene el legislador de ajustar la norma a las cambiantes necesidades de la sociedad y de la realidad. Además, específicamente en el ámbito tributario, su diseño por vía de leyes es </w:t>
      </w:r>
      <w:r w:rsidRPr="00EF562C">
        <w:rPr>
          <w:rFonts w:ascii="Arial" w:hAnsi="Arial" w:cs="Arial"/>
        </w:rPr>
        <w:lastRenderedPageBreak/>
        <w:t>facultad del Congreso de la Unión y, por ende, conlleva un margen amplio de libertad de configuración, de modo que no existe un derecho constitucionalmente tutelado para que el sistema tributario permanezca inmodificable y estático, sino por el contrario resulta indispensable para el poder público adaptar la normativa fiscal al contexto económico, tanto nacional e internacional, así como a las necesidades públicas. Aunado a ello, la modificación de las normas tributarias tiene, por regla general, un fin de interés público que es preponderante al interés particular de cada contribuyente, pues con base en el principio de generalidad tributaria se tutela el interés del Estado en la percepción de ingresos, que es un interés público encaminado a atender necesidades sociales relevantes con amplio respaldo o tutela constitucional, así como la necesidad de basar la contribución de los ciudadanos para sostener los gastos públicos en criterios de solidaridad. Por tanto, la confianza legítima no tiene el alcance de oponer al legislador meras expectativas de derecho para cuestionar la regularidad constitucional de los actos en los que se determina el establecimiento, modificación o supresión de regulaciones en materia de contribuciones, debido a la imposibilidad del contribuyente de contar con la esperanza de que una tasa, tarifa e incluso un régimen de tributación permanezcan inmodificables hacia el futuro.</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SEGUNDA SALA</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Amparo en revisión 894/2015. </w:t>
      </w:r>
      <w:proofErr w:type="spellStart"/>
      <w:r w:rsidRPr="00EF562C">
        <w:rPr>
          <w:rFonts w:ascii="Arial" w:hAnsi="Arial" w:cs="Arial"/>
        </w:rPr>
        <w:t>Aguilares</w:t>
      </w:r>
      <w:proofErr w:type="spellEnd"/>
      <w:r w:rsidRPr="00EF562C">
        <w:rPr>
          <w:rFonts w:ascii="Arial" w:hAnsi="Arial" w:cs="Arial"/>
        </w:rPr>
        <w:t xml:space="preserve">, S. de </w:t>
      </w:r>
      <w:proofErr w:type="spellStart"/>
      <w:r w:rsidRPr="00EF562C">
        <w:rPr>
          <w:rFonts w:ascii="Arial" w:hAnsi="Arial" w:cs="Arial"/>
        </w:rPr>
        <w:t>P.R</w:t>
      </w:r>
      <w:proofErr w:type="spellEnd"/>
      <w:r w:rsidRPr="00EF562C">
        <w:rPr>
          <w:rFonts w:ascii="Arial" w:hAnsi="Arial" w:cs="Arial"/>
        </w:rPr>
        <w:t xml:space="preserve">. de </w:t>
      </w:r>
      <w:proofErr w:type="spellStart"/>
      <w:r w:rsidRPr="00EF562C">
        <w:rPr>
          <w:rFonts w:ascii="Arial" w:hAnsi="Arial" w:cs="Arial"/>
        </w:rPr>
        <w:t>R.L</w:t>
      </w:r>
      <w:proofErr w:type="spellEnd"/>
      <w:r w:rsidRPr="00EF562C">
        <w:rPr>
          <w:rFonts w:ascii="Arial" w:hAnsi="Arial" w:cs="Arial"/>
        </w:rPr>
        <w:t xml:space="preserve">. y otra. 5 de octubre de 2016. Cinco votos de los Ministros Eduardo Medina Mora I.,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xml:space="preserve">, José Fernando Franco González Salas, Margarita Beatriz Luna Ramos y Alberto Pérez </w:t>
      </w:r>
      <w:proofErr w:type="spellStart"/>
      <w:r w:rsidRPr="00EF562C">
        <w:rPr>
          <w:rFonts w:ascii="Arial" w:hAnsi="Arial" w:cs="Arial"/>
        </w:rPr>
        <w:t>Dayán</w:t>
      </w:r>
      <w:proofErr w:type="spellEnd"/>
      <w:r w:rsidRPr="00EF562C">
        <w:rPr>
          <w:rFonts w:ascii="Arial" w:hAnsi="Arial" w:cs="Arial"/>
        </w:rPr>
        <w:t>; votó con salvedad Margarita Beatriz Luna Ramos. Ponente: José Fernando Franco González Salas. Secretario: Joel Isaac Rangel Agüeros.</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Amparo en revisión 670/2015. </w:t>
      </w:r>
      <w:proofErr w:type="spellStart"/>
      <w:r w:rsidRPr="00EF562C">
        <w:rPr>
          <w:rFonts w:ascii="Arial" w:hAnsi="Arial" w:cs="Arial"/>
        </w:rPr>
        <w:t>Bachoco</w:t>
      </w:r>
      <w:proofErr w:type="spellEnd"/>
      <w:r w:rsidRPr="00EF562C">
        <w:rPr>
          <w:rFonts w:ascii="Arial" w:hAnsi="Arial" w:cs="Arial"/>
        </w:rPr>
        <w:t xml:space="preserve">, S.A. de C.V. 8 de febrero de 2017. Cinco votos de los Ministros Alberto Pérez </w:t>
      </w:r>
      <w:proofErr w:type="spellStart"/>
      <w:r w:rsidRPr="00EF562C">
        <w:rPr>
          <w:rFonts w:ascii="Arial" w:hAnsi="Arial" w:cs="Arial"/>
        </w:rPr>
        <w:t>Dayán</w:t>
      </w:r>
      <w:proofErr w:type="spellEnd"/>
      <w:r w:rsidRPr="00EF562C">
        <w:rPr>
          <w:rFonts w:ascii="Arial" w:hAnsi="Arial" w:cs="Arial"/>
        </w:rPr>
        <w:t xml:space="preserve">,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José Fernando Franco González Salas, Margarita Beatriz Luna Ramos y Eduardo Medina Mora I.; votó con salvedad Margarita Beatriz Luna Ramos. Ponente: José Fernando Franco González Salas. Secretario: Joel Isaac Rangel Agüeros.</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Amparo en revisión 914/2015. Granjas </w:t>
      </w:r>
      <w:proofErr w:type="spellStart"/>
      <w:r w:rsidRPr="00EF562C">
        <w:rPr>
          <w:rFonts w:ascii="Arial" w:hAnsi="Arial" w:cs="Arial"/>
        </w:rPr>
        <w:t>Ojai</w:t>
      </w:r>
      <w:proofErr w:type="spellEnd"/>
      <w:r w:rsidRPr="00EF562C">
        <w:rPr>
          <w:rFonts w:ascii="Arial" w:hAnsi="Arial" w:cs="Arial"/>
        </w:rPr>
        <w:t xml:space="preserve">, S.A. de C.V. y otra. 8 de febrero de 2017. Cinco votos de los Ministros Alberto Pérez </w:t>
      </w:r>
      <w:proofErr w:type="spellStart"/>
      <w:r w:rsidRPr="00EF562C">
        <w:rPr>
          <w:rFonts w:ascii="Arial" w:hAnsi="Arial" w:cs="Arial"/>
        </w:rPr>
        <w:t>Dayán</w:t>
      </w:r>
      <w:proofErr w:type="spellEnd"/>
      <w:r w:rsidRPr="00EF562C">
        <w:rPr>
          <w:rFonts w:ascii="Arial" w:hAnsi="Arial" w:cs="Arial"/>
        </w:rPr>
        <w:t xml:space="preserve">,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José Fernando Franco González Salas, Margarita Beatriz Luna Ramos y Eduardo Medina Mora I.; votó con salvedad Margarita Beatriz Luna Ramos. Ponente: José Fernando Franco González Salas. Secretario: Joel Isaac Rangel Agüeros.</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lastRenderedPageBreak/>
        <w:t xml:space="preserve">Amparo en revisión 545/2019. Grupo Peli, S.A. de C.V. y otras. 13 de noviembre de 2019. Cuatro votos de los Ministros Alberto Pérez </w:t>
      </w:r>
      <w:proofErr w:type="spellStart"/>
      <w:r w:rsidRPr="00EF562C">
        <w:rPr>
          <w:rFonts w:ascii="Arial" w:hAnsi="Arial" w:cs="Arial"/>
        </w:rPr>
        <w:t>Dayán</w:t>
      </w:r>
      <w:proofErr w:type="spellEnd"/>
      <w:r w:rsidRPr="00EF562C">
        <w:rPr>
          <w:rFonts w:ascii="Arial" w:hAnsi="Arial" w:cs="Arial"/>
        </w:rPr>
        <w:t xml:space="preserve">, José Fernando Franco González Salas, </w:t>
      </w:r>
      <w:proofErr w:type="spellStart"/>
      <w:r w:rsidRPr="00EF562C">
        <w:rPr>
          <w:rFonts w:ascii="Arial" w:hAnsi="Arial" w:cs="Arial"/>
        </w:rPr>
        <w:t>Yasmín</w:t>
      </w:r>
      <w:proofErr w:type="spellEnd"/>
      <w:r w:rsidRPr="00EF562C">
        <w:rPr>
          <w:rFonts w:ascii="Arial" w:hAnsi="Arial" w:cs="Arial"/>
        </w:rPr>
        <w:t xml:space="preserve"> Esquivel </w:t>
      </w:r>
      <w:proofErr w:type="spellStart"/>
      <w:r w:rsidRPr="00EF562C">
        <w:rPr>
          <w:rFonts w:ascii="Arial" w:hAnsi="Arial" w:cs="Arial"/>
        </w:rPr>
        <w:t>Mossa</w:t>
      </w:r>
      <w:proofErr w:type="spellEnd"/>
      <w:r w:rsidRPr="00EF562C">
        <w:rPr>
          <w:rFonts w:ascii="Arial" w:hAnsi="Arial" w:cs="Arial"/>
        </w:rPr>
        <w:t xml:space="preserve"> y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xml:space="preserve">; votó en contra de algunas consideraciones José Fernando Franco González Salas y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xml:space="preserve"> manifestó que formularía voto concurrente. Ponente: </w:t>
      </w:r>
      <w:proofErr w:type="spellStart"/>
      <w:r w:rsidRPr="00EF562C">
        <w:rPr>
          <w:rFonts w:ascii="Arial" w:hAnsi="Arial" w:cs="Arial"/>
        </w:rPr>
        <w:t>Yasmín</w:t>
      </w:r>
      <w:proofErr w:type="spellEnd"/>
      <w:r w:rsidRPr="00EF562C">
        <w:rPr>
          <w:rFonts w:ascii="Arial" w:hAnsi="Arial" w:cs="Arial"/>
        </w:rPr>
        <w:t xml:space="preserve"> Esquivel </w:t>
      </w:r>
      <w:proofErr w:type="spellStart"/>
      <w:r w:rsidRPr="00EF562C">
        <w:rPr>
          <w:rFonts w:ascii="Arial" w:hAnsi="Arial" w:cs="Arial"/>
        </w:rPr>
        <w:t>Mossa</w:t>
      </w:r>
      <w:proofErr w:type="spellEnd"/>
      <w:r w:rsidRPr="00EF562C">
        <w:rPr>
          <w:rFonts w:ascii="Arial" w:hAnsi="Arial" w:cs="Arial"/>
        </w:rPr>
        <w:t xml:space="preserve">. Secretario: Luis Enrique García de la Mora. </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Amparo en revisión 557/2019. Soluciones Humanas </w:t>
      </w:r>
      <w:proofErr w:type="spellStart"/>
      <w:r w:rsidRPr="00EF562C">
        <w:rPr>
          <w:rFonts w:ascii="Arial" w:hAnsi="Arial" w:cs="Arial"/>
        </w:rPr>
        <w:t>Silver</w:t>
      </w:r>
      <w:proofErr w:type="spellEnd"/>
      <w:r w:rsidRPr="00EF562C">
        <w:rPr>
          <w:rFonts w:ascii="Arial" w:hAnsi="Arial" w:cs="Arial"/>
        </w:rPr>
        <w:t xml:space="preserve">, S.A. de C.V. 21 de noviembre de 2019. Cuatro votos de los Ministros Alberto Pérez </w:t>
      </w:r>
      <w:proofErr w:type="spellStart"/>
      <w:r w:rsidRPr="00EF562C">
        <w:rPr>
          <w:rFonts w:ascii="Arial" w:hAnsi="Arial" w:cs="Arial"/>
        </w:rPr>
        <w:t>Dayán</w:t>
      </w:r>
      <w:proofErr w:type="spellEnd"/>
      <w:r w:rsidRPr="00EF562C">
        <w:rPr>
          <w:rFonts w:ascii="Arial" w:hAnsi="Arial" w:cs="Arial"/>
        </w:rPr>
        <w:t xml:space="preserve">, José Fernando Franco González Salas, </w:t>
      </w:r>
      <w:proofErr w:type="spellStart"/>
      <w:r w:rsidRPr="00EF562C">
        <w:rPr>
          <w:rFonts w:ascii="Arial" w:hAnsi="Arial" w:cs="Arial"/>
        </w:rPr>
        <w:t>Yasmín</w:t>
      </w:r>
      <w:proofErr w:type="spellEnd"/>
      <w:r w:rsidRPr="00EF562C">
        <w:rPr>
          <w:rFonts w:ascii="Arial" w:hAnsi="Arial" w:cs="Arial"/>
        </w:rPr>
        <w:t xml:space="preserve"> Esquivel </w:t>
      </w:r>
      <w:proofErr w:type="spellStart"/>
      <w:r w:rsidRPr="00EF562C">
        <w:rPr>
          <w:rFonts w:ascii="Arial" w:hAnsi="Arial" w:cs="Arial"/>
        </w:rPr>
        <w:t>Mossa</w:t>
      </w:r>
      <w:proofErr w:type="spellEnd"/>
      <w:r w:rsidRPr="00EF562C">
        <w:rPr>
          <w:rFonts w:ascii="Arial" w:hAnsi="Arial" w:cs="Arial"/>
        </w:rPr>
        <w:t xml:space="preserve"> y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xml:space="preserve">; votó con reserva de criterio José Fernando Franco González Salas y Javier </w:t>
      </w:r>
      <w:proofErr w:type="spellStart"/>
      <w:r w:rsidRPr="00EF562C">
        <w:rPr>
          <w:rFonts w:ascii="Arial" w:hAnsi="Arial" w:cs="Arial"/>
        </w:rPr>
        <w:t>Laynez</w:t>
      </w:r>
      <w:proofErr w:type="spellEnd"/>
      <w:r w:rsidRPr="00EF562C">
        <w:rPr>
          <w:rFonts w:ascii="Arial" w:hAnsi="Arial" w:cs="Arial"/>
        </w:rPr>
        <w:t xml:space="preserve"> </w:t>
      </w:r>
      <w:proofErr w:type="spellStart"/>
      <w:r w:rsidRPr="00EF562C">
        <w:rPr>
          <w:rFonts w:ascii="Arial" w:hAnsi="Arial" w:cs="Arial"/>
        </w:rPr>
        <w:t>Potisek</w:t>
      </w:r>
      <w:proofErr w:type="spellEnd"/>
      <w:r w:rsidRPr="00EF562C">
        <w:rPr>
          <w:rFonts w:ascii="Arial" w:hAnsi="Arial" w:cs="Arial"/>
        </w:rPr>
        <w:t xml:space="preserve"> manifestó que formularía voto concurrente. Ponente: </w:t>
      </w:r>
      <w:proofErr w:type="spellStart"/>
      <w:r w:rsidRPr="00EF562C">
        <w:rPr>
          <w:rFonts w:ascii="Arial" w:hAnsi="Arial" w:cs="Arial"/>
        </w:rPr>
        <w:t>Yasmín</w:t>
      </w:r>
      <w:proofErr w:type="spellEnd"/>
      <w:r w:rsidRPr="00EF562C">
        <w:rPr>
          <w:rFonts w:ascii="Arial" w:hAnsi="Arial" w:cs="Arial"/>
        </w:rPr>
        <w:t xml:space="preserve"> Esquivel </w:t>
      </w:r>
      <w:proofErr w:type="spellStart"/>
      <w:r w:rsidRPr="00EF562C">
        <w:rPr>
          <w:rFonts w:ascii="Arial" w:hAnsi="Arial" w:cs="Arial"/>
        </w:rPr>
        <w:t>Mossa</w:t>
      </w:r>
      <w:proofErr w:type="spellEnd"/>
      <w:r w:rsidRPr="00EF562C">
        <w:rPr>
          <w:rFonts w:ascii="Arial" w:hAnsi="Arial" w:cs="Arial"/>
        </w:rPr>
        <w:t>. Secretario: Luis Enrique García de la Mora.</w:t>
      </w:r>
    </w:p>
    <w:p w:rsidR="00EF562C" w:rsidRPr="00EF562C" w:rsidRDefault="00EF562C" w:rsidP="00EF562C">
      <w:pPr>
        <w:spacing w:after="0" w:line="240" w:lineRule="auto"/>
        <w:jc w:val="both"/>
        <w:rPr>
          <w:rFonts w:ascii="Arial" w:hAnsi="Arial" w:cs="Arial"/>
        </w:rPr>
      </w:pPr>
    </w:p>
    <w:p w:rsidR="00EF562C" w:rsidRPr="00EF562C" w:rsidRDefault="00EF562C" w:rsidP="00EF562C">
      <w:pPr>
        <w:spacing w:after="0" w:line="240" w:lineRule="auto"/>
        <w:jc w:val="both"/>
        <w:rPr>
          <w:rFonts w:ascii="Arial" w:hAnsi="Arial" w:cs="Arial"/>
        </w:rPr>
      </w:pPr>
      <w:r w:rsidRPr="00EF562C">
        <w:rPr>
          <w:rFonts w:ascii="Arial" w:hAnsi="Arial" w:cs="Arial"/>
        </w:rPr>
        <w:t xml:space="preserve">Tesis de jurisprudencia 4/2020 (10a.). Aprobada por la Segunda Sala de este Alto Tribunal, en sesión privada del quince de enero de </w:t>
      </w:r>
      <w:proofErr w:type="spellStart"/>
      <w:r w:rsidRPr="00EF562C">
        <w:rPr>
          <w:rFonts w:ascii="Arial" w:hAnsi="Arial" w:cs="Arial"/>
        </w:rPr>
        <w:t>de</w:t>
      </w:r>
      <w:proofErr w:type="spellEnd"/>
      <w:r w:rsidRPr="00EF562C">
        <w:rPr>
          <w:rFonts w:ascii="Arial" w:hAnsi="Arial" w:cs="Arial"/>
        </w:rPr>
        <w:t xml:space="preserve"> dos mil veinte.</w:t>
      </w:r>
    </w:p>
    <w:p w:rsidR="007A453B" w:rsidRPr="00811016" w:rsidRDefault="007A453B" w:rsidP="007A453B">
      <w:pPr>
        <w:pStyle w:val="Ttulo1"/>
        <w:numPr>
          <w:ilvl w:val="0"/>
          <w:numId w:val="11"/>
        </w:numPr>
        <w:spacing w:line="360" w:lineRule="auto"/>
        <w:jc w:val="center"/>
        <w:rPr>
          <w:rFonts w:ascii="Arial" w:hAnsi="Arial" w:cs="Arial"/>
          <w:color w:val="B35E06" w:themeColor="accent1" w:themeShade="BF"/>
          <w:sz w:val="36"/>
          <w:szCs w:val="36"/>
        </w:rPr>
      </w:pPr>
      <w:bookmarkStart w:id="5" w:name="_Toc5371743"/>
      <w:bookmarkStart w:id="6" w:name="_Toc5263202"/>
      <w:bookmarkStart w:id="7" w:name="_Toc5180179"/>
      <w:bookmarkStart w:id="8" w:name="_Toc1380861"/>
      <w:bookmarkStart w:id="9" w:name="_Toc779016"/>
      <w:bookmarkStart w:id="10" w:name="_Toc536439466"/>
      <w:bookmarkStart w:id="11" w:name="_Toc535924787"/>
      <w:bookmarkStart w:id="12" w:name="_Toc338652"/>
      <w:bookmarkStart w:id="13" w:name="_Toc1379638"/>
      <w:bookmarkStart w:id="14" w:name="_Toc2071030"/>
      <w:bookmarkStart w:id="15" w:name="_Toc11316582"/>
      <w:bookmarkStart w:id="16" w:name="_Toc11316773"/>
      <w:bookmarkStart w:id="17" w:name="_Toc11664964"/>
      <w:bookmarkStart w:id="18" w:name="_Toc11756642"/>
      <w:bookmarkStart w:id="19" w:name="_Toc16862694"/>
      <w:bookmarkStart w:id="20" w:name="_Toc17202734"/>
      <w:bookmarkStart w:id="21" w:name="_Toc30765501"/>
      <w:bookmarkStart w:id="22" w:name="_Toc30765683"/>
      <w:bookmarkStart w:id="23" w:name="_Toc30766439"/>
      <w:bookmarkStart w:id="24" w:name="_Toc30767001"/>
      <w:r w:rsidRPr="00811016">
        <w:rPr>
          <w:rFonts w:ascii="Arial" w:hAnsi="Arial" w:cs="Arial"/>
          <w:color w:val="B35E06" w:themeColor="accent1" w:themeShade="BF"/>
          <w:sz w:val="36"/>
          <w:szCs w:val="36"/>
        </w:rPr>
        <w:t>FUENTES CONSULTADAS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A453B" w:rsidRPr="00591067" w:rsidRDefault="007A453B" w:rsidP="007A453B">
      <w:pPr>
        <w:numPr>
          <w:ilvl w:val="0"/>
          <w:numId w:val="6"/>
        </w:numPr>
        <w:spacing w:after="0" w:line="360" w:lineRule="auto"/>
        <w:jc w:val="center"/>
        <w:rPr>
          <w:rFonts w:ascii="Arial" w:hAnsi="Arial" w:cs="Arial"/>
          <w:b/>
          <w:bCs/>
          <w:vanish/>
          <w:color w:val="B35E06" w:themeColor="accent1" w:themeShade="BF"/>
          <w:szCs w:val="24"/>
          <w:lang w:val="es-MX"/>
        </w:rPr>
      </w:pPr>
      <w:bookmarkStart w:id="25" w:name="_Toc536437384"/>
      <w:bookmarkStart w:id="26" w:name="_Toc536437577"/>
      <w:bookmarkStart w:id="27" w:name="_Toc536439344"/>
      <w:bookmarkStart w:id="28" w:name="_Toc536439427"/>
      <w:bookmarkStart w:id="29" w:name="_Toc536439467"/>
      <w:bookmarkStart w:id="30" w:name="_Toc338653"/>
      <w:bookmarkStart w:id="31" w:name="_Toc778876"/>
      <w:bookmarkStart w:id="32" w:name="_Toc779017"/>
      <w:bookmarkStart w:id="33" w:name="_Toc1379639"/>
      <w:bookmarkStart w:id="34" w:name="_Toc1380862"/>
      <w:bookmarkStart w:id="35" w:name="_Toc2071031"/>
      <w:bookmarkStart w:id="36" w:name="_Toc5180102"/>
      <w:bookmarkStart w:id="37" w:name="_Toc5180180"/>
      <w:bookmarkStart w:id="38" w:name="_Toc5262815"/>
      <w:bookmarkStart w:id="39" w:name="_Toc5263076"/>
      <w:bookmarkStart w:id="40" w:name="_Toc5263203"/>
      <w:bookmarkStart w:id="41" w:name="_Toc5263841"/>
      <w:bookmarkStart w:id="42" w:name="_Toc5263889"/>
      <w:bookmarkStart w:id="43" w:name="_Toc5263941"/>
      <w:bookmarkStart w:id="44" w:name="_Toc5273346"/>
      <w:bookmarkStart w:id="45" w:name="_Toc5277921"/>
      <w:bookmarkStart w:id="46" w:name="_Toc5371729"/>
      <w:bookmarkStart w:id="47" w:name="_Toc5371744"/>
      <w:bookmarkStart w:id="48" w:name="_Toc536439468"/>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A453B" w:rsidRPr="00591067" w:rsidRDefault="007A453B" w:rsidP="007A453B">
      <w:pPr>
        <w:numPr>
          <w:ilvl w:val="0"/>
          <w:numId w:val="6"/>
        </w:numPr>
        <w:spacing w:after="0" w:line="360" w:lineRule="auto"/>
        <w:jc w:val="center"/>
        <w:rPr>
          <w:rFonts w:ascii="Arial" w:hAnsi="Arial" w:cs="Arial"/>
          <w:b/>
          <w:bCs/>
          <w:vanish/>
          <w:color w:val="B35E06" w:themeColor="accent1" w:themeShade="BF"/>
          <w:szCs w:val="24"/>
          <w:lang w:val="es-MX"/>
        </w:rPr>
      </w:pPr>
      <w:bookmarkStart w:id="49" w:name="_Toc338654"/>
      <w:bookmarkStart w:id="50" w:name="_Toc778877"/>
      <w:bookmarkStart w:id="51" w:name="_Toc779018"/>
      <w:bookmarkStart w:id="52" w:name="_Toc1379640"/>
      <w:bookmarkStart w:id="53" w:name="_Toc1380863"/>
      <w:bookmarkStart w:id="54" w:name="_Toc2071032"/>
      <w:bookmarkStart w:id="55" w:name="_Toc5180103"/>
      <w:bookmarkStart w:id="56" w:name="_Toc5180181"/>
      <w:bookmarkStart w:id="57" w:name="_Toc5262816"/>
      <w:bookmarkStart w:id="58" w:name="_Toc5263077"/>
      <w:bookmarkStart w:id="59" w:name="_Toc5263204"/>
      <w:bookmarkStart w:id="60" w:name="_Toc5263842"/>
      <w:bookmarkStart w:id="61" w:name="_Toc5263890"/>
      <w:bookmarkStart w:id="62" w:name="_Toc5263942"/>
      <w:bookmarkStart w:id="63" w:name="_Toc5273347"/>
      <w:bookmarkStart w:id="64" w:name="_Toc5277922"/>
      <w:bookmarkStart w:id="65" w:name="_Toc5371730"/>
      <w:bookmarkStart w:id="66" w:name="_Toc5371745"/>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7A453B" w:rsidRPr="00591067" w:rsidRDefault="007A453B" w:rsidP="007A453B">
      <w:pPr>
        <w:pStyle w:val="Ttulo2"/>
        <w:spacing w:line="360" w:lineRule="auto"/>
        <w:jc w:val="center"/>
        <w:rPr>
          <w:rFonts w:ascii="Arial" w:hAnsi="Arial" w:cs="Arial"/>
          <w:vanish/>
          <w:color w:val="B35E06" w:themeColor="accent1" w:themeShade="BF"/>
        </w:rPr>
      </w:pPr>
      <w:bookmarkStart w:id="67" w:name="_Toc5371746"/>
      <w:bookmarkStart w:id="68" w:name="_Toc5263205"/>
      <w:bookmarkStart w:id="69" w:name="_Toc5180182"/>
      <w:bookmarkStart w:id="70" w:name="_Toc1380864"/>
      <w:bookmarkStart w:id="71" w:name="_Toc779019"/>
      <w:bookmarkStart w:id="72" w:name="_Toc338655"/>
      <w:bookmarkStart w:id="73" w:name="_Toc1379641"/>
      <w:bookmarkStart w:id="74" w:name="_Toc2071033"/>
      <w:bookmarkStart w:id="75" w:name="_Toc11316583"/>
      <w:bookmarkStart w:id="76" w:name="_Toc11316774"/>
      <w:bookmarkStart w:id="77" w:name="_Toc11664965"/>
      <w:bookmarkStart w:id="78" w:name="_Toc11756643"/>
      <w:bookmarkStart w:id="79" w:name="_Toc16862695"/>
      <w:bookmarkStart w:id="80" w:name="_Toc17202735"/>
      <w:bookmarkStart w:id="81" w:name="_Toc30765502"/>
      <w:bookmarkStart w:id="82" w:name="_Toc30765684"/>
      <w:bookmarkStart w:id="83" w:name="_Toc30766440"/>
      <w:bookmarkStart w:id="84" w:name="_Toc30767002"/>
      <w:proofErr w:type="spellStart"/>
      <w:r w:rsidRPr="00591067">
        <w:rPr>
          <w:rFonts w:ascii="Arial" w:hAnsi="Arial" w:cs="Arial"/>
          <w:color w:val="B35E06" w:themeColor="accent1" w:themeShade="BF"/>
        </w:rPr>
        <w:t>CIBEROGRÁFICA</w:t>
      </w:r>
      <w:proofErr w:type="spellEnd"/>
      <w:r w:rsidRPr="00591067">
        <w:rPr>
          <w:rFonts w:ascii="Arial" w:hAnsi="Arial" w:cs="Arial"/>
          <w:color w:val="B35E06" w:themeColor="accent1" w:themeShade="BF"/>
        </w:rPr>
        <w:t>:</w:t>
      </w:r>
      <w:bookmarkStart w:id="85" w:name="_Toc524446387"/>
      <w:bookmarkStart w:id="86" w:name="_Toc524519068"/>
      <w:bookmarkStart w:id="87" w:name="_Toc524519163"/>
      <w:bookmarkStart w:id="88" w:name="_Toc524446390"/>
      <w:bookmarkStart w:id="89" w:name="_Toc524519071"/>
      <w:bookmarkStart w:id="90" w:name="_Toc524519166"/>
      <w:bookmarkEnd w:id="4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7A453B" w:rsidRPr="00591067" w:rsidRDefault="007A453B" w:rsidP="007A453B">
      <w:pPr>
        <w:spacing w:after="0" w:line="360" w:lineRule="auto"/>
        <w:jc w:val="center"/>
        <w:rPr>
          <w:rFonts w:ascii="Arial" w:hAnsi="Arial" w:cs="Arial"/>
          <w:color w:val="B35E06" w:themeColor="accent1" w:themeShade="BF"/>
          <w:szCs w:val="24"/>
        </w:rPr>
      </w:pPr>
      <w:bookmarkStart w:id="91" w:name="_Toc524947297"/>
      <w:bookmarkStart w:id="92" w:name="_Toc525683586"/>
      <w:bookmarkStart w:id="93" w:name="_Toc525686134"/>
      <w:bookmarkStart w:id="94" w:name="_Toc525808260"/>
      <w:bookmarkStart w:id="95" w:name="_Toc525808291"/>
      <w:bookmarkStart w:id="96" w:name="_Toc525808454"/>
      <w:bookmarkStart w:id="97" w:name="_Toc524947298"/>
      <w:bookmarkStart w:id="98" w:name="_Toc525683587"/>
      <w:bookmarkStart w:id="99" w:name="_Toc525686135"/>
      <w:bookmarkStart w:id="100" w:name="_Toc525808261"/>
      <w:bookmarkStart w:id="101" w:name="_Toc525808292"/>
      <w:bookmarkStart w:id="102" w:name="_Toc525808455"/>
      <w:bookmarkStart w:id="103" w:name="_Toc524947299"/>
      <w:bookmarkStart w:id="104" w:name="_Toc525683588"/>
      <w:bookmarkStart w:id="105" w:name="_Toc525686136"/>
      <w:bookmarkStart w:id="106" w:name="_Toc525808262"/>
      <w:bookmarkStart w:id="107" w:name="_Toc525808293"/>
      <w:bookmarkStart w:id="108" w:name="_Toc525808456"/>
      <w:bookmarkStart w:id="109" w:name="_Toc524947300"/>
      <w:bookmarkStart w:id="110" w:name="_Toc525683589"/>
      <w:bookmarkStart w:id="111" w:name="_Toc525808294"/>
      <w:bookmarkStart w:id="112" w:name="_Toc525808457"/>
      <w:bookmarkStart w:id="113" w:name="_Toc53050378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A453B" w:rsidRPr="00094A5D" w:rsidRDefault="007A453B" w:rsidP="007A453B">
      <w:pPr>
        <w:pStyle w:val="Ttulo3"/>
        <w:jc w:val="center"/>
        <w:rPr>
          <w:rFonts w:ascii="Arial" w:hAnsi="Arial" w:cs="Arial"/>
          <w:b w:val="0"/>
          <w:color w:val="B35E06" w:themeColor="accent1" w:themeShade="BF"/>
        </w:rPr>
      </w:pPr>
      <w:bookmarkStart w:id="114" w:name="_Toc5371747"/>
      <w:bookmarkStart w:id="115" w:name="_Toc5263206"/>
      <w:bookmarkStart w:id="116" w:name="_Toc5180183"/>
      <w:bookmarkStart w:id="117" w:name="_Toc1380865"/>
      <w:bookmarkStart w:id="118" w:name="_Toc779020"/>
      <w:bookmarkStart w:id="119" w:name="_Toc536439469"/>
      <w:bookmarkStart w:id="120" w:name="_Toc338656"/>
      <w:bookmarkStart w:id="121" w:name="_Toc1379642"/>
      <w:bookmarkStart w:id="122" w:name="_Toc2071034"/>
      <w:bookmarkStart w:id="123" w:name="_Toc11316584"/>
      <w:bookmarkStart w:id="124" w:name="_Toc11316775"/>
      <w:bookmarkStart w:id="125" w:name="_Toc11664966"/>
      <w:bookmarkStart w:id="126" w:name="_Toc11756644"/>
      <w:bookmarkStart w:id="127" w:name="_Toc16862696"/>
      <w:bookmarkStart w:id="128" w:name="_Toc17202736"/>
      <w:bookmarkStart w:id="129" w:name="_Toc30765503"/>
      <w:bookmarkStart w:id="130" w:name="_Toc30765685"/>
      <w:bookmarkStart w:id="131" w:name="_Toc30766441"/>
      <w:bookmarkStart w:id="132" w:name="_Toc30767003"/>
      <w:r w:rsidRPr="00094A5D">
        <w:rPr>
          <w:rFonts w:ascii="Arial" w:hAnsi="Arial" w:cs="Arial"/>
          <w:b w:val="0"/>
          <w:color w:val="B35E06" w:themeColor="accent1" w:themeShade="BF"/>
        </w:rPr>
        <w:t>SEMANARIO JUDICIAL DE LA FEDERACIÓN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A453B" w:rsidRPr="00094A5D" w:rsidRDefault="007A453B" w:rsidP="007A453B"/>
    <w:p w:rsidR="007A453B" w:rsidRPr="00A91C82" w:rsidRDefault="007A453B" w:rsidP="007A453B">
      <w:pPr>
        <w:spacing w:after="0" w:line="240" w:lineRule="auto"/>
        <w:jc w:val="center"/>
        <w:rPr>
          <w:rFonts w:ascii="Arial" w:hAnsi="Arial" w:cs="Arial"/>
          <w:szCs w:val="24"/>
        </w:rPr>
      </w:pPr>
      <w:bookmarkStart w:id="133" w:name="_Toc525808458"/>
      <w:bookmarkStart w:id="134" w:name="_Toc525808295"/>
      <w:bookmarkStart w:id="135" w:name="_Toc525683590"/>
      <w:bookmarkStart w:id="136" w:name="_Toc524947301"/>
      <w:bookmarkStart w:id="137" w:name="_Toc530503785"/>
      <w:bookmarkEnd w:id="109"/>
      <w:bookmarkEnd w:id="110"/>
      <w:bookmarkEnd w:id="111"/>
      <w:bookmarkEnd w:id="112"/>
      <w:bookmarkEnd w:id="113"/>
      <w:r w:rsidRPr="00A91C82">
        <w:rPr>
          <w:rFonts w:ascii="Arial" w:hAnsi="Arial" w:cs="Arial"/>
          <w:bCs/>
          <w:szCs w:val="24"/>
        </w:rPr>
        <w:t>(https://sjf.scjn.gob.mx/SJFSem/Paginas/SemanarioV5.aspx</w:t>
      </w:r>
      <w:bookmarkEnd w:id="133"/>
      <w:bookmarkEnd w:id="134"/>
      <w:bookmarkEnd w:id="135"/>
      <w:bookmarkEnd w:id="136"/>
      <w:r w:rsidRPr="00A91C82">
        <w:rPr>
          <w:rFonts w:ascii="Arial" w:hAnsi="Arial" w:cs="Arial"/>
          <w:bCs/>
          <w:szCs w:val="24"/>
        </w:rPr>
        <w:t>)</w:t>
      </w:r>
      <w:bookmarkEnd w:id="137"/>
    </w:p>
    <w:p w:rsidR="007A453B" w:rsidRPr="005B2A34" w:rsidRDefault="007A453B" w:rsidP="007A453B">
      <w:pPr>
        <w:spacing w:after="0" w:line="240" w:lineRule="auto"/>
        <w:jc w:val="both"/>
        <w:rPr>
          <w:rFonts w:ascii="Arial" w:hAnsi="Arial" w:cs="Arial"/>
          <w:szCs w:val="24"/>
        </w:rPr>
      </w:pPr>
    </w:p>
    <w:p w:rsidR="00EF562C" w:rsidRPr="00767E9D" w:rsidRDefault="00EF562C" w:rsidP="00767E9D">
      <w:pPr>
        <w:spacing w:after="0" w:line="240" w:lineRule="auto"/>
        <w:jc w:val="both"/>
        <w:rPr>
          <w:rFonts w:ascii="Arial" w:hAnsi="Arial" w:cs="Arial"/>
        </w:rPr>
      </w:pPr>
    </w:p>
    <w:sectPr w:rsidR="00EF562C" w:rsidRPr="00767E9D" w:rsidSect="00DB03AC">
      <w:headerReference w:type="default" r:id="rId12"/>
      <w:footerReference w:type="default" r:id="rId13"/>
      <w:pgSz w:w="12242" w:h="15842" w:code="1"/>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1F" w:rsidRDefault="00A6761F">
      <w:pPr>
        <w:spacing w:after="0" w:line="240" w:lineRule="auto"/>
      </w:pPr>
      <w:r>
        <w:separator/>
      </w:r>
    </w:p>
  </w:endnote>
  <w:endnote w:type="continuationSeparator" w:id="0">
    <w:p w:rsidR="00A6761F" w:rsidRDefault="00A6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357E72" w:rsidRDefault="00357E72">
    <w:pPr>
      <w:pStyle w:val="Piedepgina"/>
      <w:rPr>
        <w:rFonts w:ascii="Arial" w:hAnsi="Arial" w:cs="Arial"/>
        <w:i/>
        <w:color w:val="664D26" w:themeColor="accent6" w:themeShade="80"/>
        <w:sz w:val="18"/>
        <w:szCs w:val="18"/>
      </w:rPr>
    </w:pPr>
  </w:p>
  <w:p w:rsidR="00B20C11" w:rsidRPr="00D72CB4" w:rsidRDefault="00DA37BB">
    <w:pPr>
      <w:pStyle w:val="Piedepgina"/>
      <w:rPr>
        <w:rFonts w:ascii="Arial" w:hAnsi="Arial" w:cs="Arial"/>
        <w:i/>
        <w:sz w:val="18"/>
        <w:szCs w:val="18"/>
      </w:rPr>
    </w:pPr>
    <w:r w:rsidRPr="00D72CB4">
      <w:rPr>
        <w:rFonts w:ascii="Arial" w:hAnsi="Arial" w:cs="Arial"/>
        <w:i/>
        <w:noProof/>
        <w:color w:val="664D26" w:themeColor="accent6" w:themeShade="80"/>
        <w:sz w:val="18"/>
        <w:szCs w:val="18"/>
        <w:lang w:val="es-MX" w:eastAsia="es-MX"/>
      </w:rPr>
      <mc:AlternateContent>
        <mc:Choice Requires="wpg">
          <w:drawing>
            <wp:anchor distT="0" distB="0" distL="114300" distR="114300" simplePos="0" relativeHeight="251668480" behindDoc="1" locked="0" layoutInCell="1" allowOverlap="1" wp14:anchorId="3D13B30B" wp14:editId="37C875E7">
              <wp:simplePos x="0" y="0"/>
              <wp:positionH relativeFrom="column">
                <wp:posOffset>-1080135</wp:posOffset>
              </wp:positionH>
              <wp:positionV relativeFrom="paragraph">
                <wp:posOffset>-537211</wp:posOffset>
              </wp:positionV>
              <wp:extent cx="8248650" cy="1158240"/>
              <wp:effectExtent l="57150" t="114300" r="114300" b="80010"/>
              <wp:wrapNone/>
              <wp:docPr id="15" name="Gráfico 17" descr="Curved accent shapes that collectively build the header design"/>
              <wp:cNvGraphicFramePr/>
              <a:graphic xmlns:a="http://schemas.openxmlformats.org/drawingml/2006/main">
                <a:graphicData uri="http://schemas.microsoft.com/office/word/2010/wordprocessingGroup">
                  <wpg:wgp>
                    <wpg:cNvGrpSpPr/>
                    <wpg:grpSpPr>
                      <a:xfrm flipV="1">
                        <a:off x="0" y="0"/>
                        <a:ext cx="8248650" cy="1158240"/>
                        <a:chOff x="-7144" y="-7144"/>
                        <a:chExt cx="6005513" cy="1924050"/>
                      </a:xfrm>
                      <a:scene3d>
                        <a:camera prst="orthographicFront">
                          <a:rot lat="0" lon="0" rev="0"/>
                        </a:camera>
                        <a:lightRig rig="brightRoom" dir="t">
                          <a:rot lat="0" lon="0" rev="600000"/>
                        </a:lightRig>
                      </a:scene3d>
                    </wpg:grpSpPr>
                    <wps:wsp>
                      <wps:cNvPr id="16"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59324"/>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orma libre: Forma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EB891A"/>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FF9D2E"/>
                        </a:solidFill>
                        <a:ln w="9525" cap="flat">
                          <a:noFill/>
                          <a:prstDash val="solid"/>
                          <a:miter/>
                        </a:ln>
                        <a:effectLst>
                          <a:outerShdw blurRad="57785" dist="33020" dir="3180000" algn="ctr">
                            <a:srgbClr val="000000">
                              <a:alpha val="30000"/>
                            </a:srgbClr>
                          </a:outerShdw>
                        </a:effectLst>
                        <a:sp3d prstMaterial="metal">
                          <a:bevelT w="38100" h="57150"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áfico 17" o:spid="_x0000_s1026" alt="Descripción: Curved accent shapes that collectively build the header design" style="position:absolute;margin-left:-85.05pt;margin-top:-42.3pt;width:649.5pt;height:91.2pt;flip:y;z-index:-251648000;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">
              <v:shape id="Forma libre: Forma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8hsIA&#10;AADbAAAADwAAAGRycy9kb3ducmV2LnhtbERPTUvDQBC9F/wPywheit2oNUjstogg2N5Se6i3ITsm&#10;IdnZsDs28d93hUJv83ifs9pMrlcnCrH1bOBhkYEirrxtuTZw+Pq4fwEVBdli75kM/FGEzfpmtsLC&#10;+pFLOu2lVimEY4EGGpGh0DpWDTmMCz8QJ+7HB4eSYKi1DTimcNfrxyzLtcOWU0ODA703VHX7X2dg&#10;Lt+jLMNUdrR9Phyfup09lrkxd7fT2ysooUmu4ov706b5Ofz/kg7Q6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vyGwgAAANsAAAAPAAAAAAAAAAAAAAAAAJgCAABkcnMvZG93&#10;bnJldi54bWxQSwUGAAAAAAQABAD1AAAAhwMAAAAA&#10;" path="m3869531,1359694v,,-489585,474345,-1509712,384810c1339691,1654969,936784,1180624,7144,1287304l7144,7144r3862387,l3869531,1359694xe" fillcolor="#ff9d2e" stroked="f">
                <v:stroke joinstyle="miter"/>
                <v:shadow on="t" color="black" opacity="19660f" offset=".552mm,.73253mm"/>
                <v:path arrowok="t" o:connecttype="custom" o:connectlocs="3869531,1359694;2359819,1744504;7144,1287304;7144,7144;3869531,7144;3869531,1359694" o:connectangles="0,0,0,0,0,0"/>
              </v:shape>
              <v:shape id="Forma libre: Forma 22" o:spid="_x0000_s1028" style="position:absolute;left:-71;top:-71;width:60007;height:19240;visibility:visible;mso-wrap-style:square;v-text-anchor:middle" coordsize="6000750,192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2OycEA&#10;AADbAAAADwAAAGRycy9kb3ducmV2LnhtbERPTWvCQBC9C/0Pywi9SN1YxUp0lSIIRfCgFbwO2TGJ&#10;ZmdDdtTUX+8KQm/zeJ8zW7SuUldqQunZwKCfgCLOvC05N7D/XX1MQAVBtlh5JgN/FGAxf+vMMLX+&#10;xlu67iRXMYRDigYKkTrVOmQFOQx9XxNH7ugbhxJhk2vb4C2Gu0p/JslYOyw5NhRY07Kg7Ly7OAO2&#10;vZxG995mOdyiW/cQZb0/iDHv3fZ7CkqolX/xy/1j4/wveP4S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9jsnBAAAA2wAAAA8AAAAAAAAAAAAAAAAAmAIAAGRycy9kb3du&#10;cmV2LnhtbFBLBQYAAAAABAAEAPUAAACGAwAAAAA=&#10;" path="m7144,1699736v,,1403032,618173,2927032,-215265c4459129,651986,5998369,893921,5998369,893921r,-886777l7144,7144r,1692592xe" fillcolor="#f59324" stroked="f">
                <v:stroke joinstyle="miter"/>
                <v:shadow on="t" color="black" opacity="19660f" offset=".552mm,.73253mm"/>
                <v:path arrowok="t" o:connecttype="custom" o:connectlocs="7144,1699736;2934176,1484471;5998369,893921;5998369,7144;7144,7144;7144,1699736" o:connectangles="0,0,0,0,0,0"/>
              </v:shape>
              <v:shape id="Forma libre: Forma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4b8UA&#10;AADbAAAADwAAAGRycy9kb3ducmV2LnhtbESPT0/DMAzF70j7DpEncWPJdkCoLJsm0BBw4M/KhZvV&#10;eE3VxqmSsHXfHh+QuNl6z+/9vN5OYVAnSrmLbGG5MKCIm+g6bi181fubO1C5IDscIpOFC2XYbmZX&#10;a6xcPPMnnQ6lVRLCuUILvpSx0jo3ngLmRRyJRTvGFLDImlrtEp4lPAx6ZcytDtixNHgc6cFT0x9+&#10;ggV+7XfxmOqLN9+r3rw81e9vH4/WXs+n3T2oQlP5N/9dPzv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ThvxQAAANsAAAAPAAAAAAAAAAAAAAAAAJgCAABkcnMv&#10;ZG93bnJldi54bWxQSwUGAAAAAAQABAD1AAAAigMAAAAA&#10;" path="m7144,7144r,606742c647224,1034891,2136934,964406,3546634,574834,4882039,205264,5998369,893921,5998369,893921r,-886777l7144,7144xe" fillcolor="#eb891a" stroked="f">
                <v:stroke joinstyle="miter"/>
                <v:shadow on="t" color="black" opacity="19660f" offset=".552mm,.73253mm"/>
                <v:path arrowok="t" o:connecttype="custom" o:connectlocs="7144,7144;7144,613886;3546634,574834;5998369,893921;5998369,7144;7144,7144" o:connectangles="0,0,0,0,0,0"/>
              </v:shape>
              <v:shape id="Forma libre: Forma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mtcAA&#10;AADbAAAADwAAAGRycy9kb3ducmV2LnhtbERPTWsCMRC9F/wPYQRvNVtB0a1RRBCUQmHVi7dxM90s&#10;3UyWJGr67xuh0Ns83ucs18l24k4+tI4VvI0LEMS10y03Cs6n3escRIjIGjvHpOCHAqxXg5cllto9&#10;uKL7MTYih3AoUYGJsS+lDLUhi2HseuLMfTlvMWboG6k9PnK47eSkKGbSYsu5wWBPW0P19/FmFRwO&#10;G/1xu/rPwlSXmC7zahquSanRMG3eQURK8V/8597rPH8Bz1/y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gmtcAAAADbAAAADwAAAAAAAAAAAAAAAACYAgAAZHJzL2Rvd25y&#10;ZXYueG1sUEsFBgAAAAAEAAQA9QAAAIUDAAAAAA==&#10;" path="m7144,481489c380524,602456,751999,764381,1305401,812959,2325529,902494,2815114,428149,2815114,428149r,-421005c2332196,236696,1376839,568166,7144,481489xe" fillcolor="#ff9d2e" stroked="f">
                <v:stroke joinstyle="miter"/>
                <v:shadow on="t" color="black" opacity="19660f" offset=".552mm,.73253mm"/>
                <v:path arrowok="t" o:connecttype="custom" o:connectlocs="7144,481489;1305401,812959;2815114,428149;2815114,7144;7144,481489" o:connectangles="0,0,0,0,0"/>
              </v:shape>
            </v:group>
          </w:pict>
        </mc:Fallback>
      </mc:AlternateContent>
    </w:r>
    <w:r w:rsidR="00D72CB4" w:rsidRPr="00D72CB4">
      <w:rPr>
        <w:rFonts w:ascii="Arial" w:hAnsi="Arial" w:cs="Arial"/>
        <w:i/>
        <w:color w:val="664D26" w:themeColor="accent6" w:themeShade="80"/>
        <w:sz w:val="18"/>
        <w:szCs w:val="18"/>
      </w:rPr>
      <w:t>Comisión de Investigación y Estudios Jurídicos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1F" w:rsidRDefault="00A6761F">
      <w:pPr>
        <w:spacing w:after="0" w:line="240" w:lineRule="auto"/>
      </w:pPr>
      <w:r>
        <w:separator/>
      </w:r>
    </w:p>
  </w:footnote>
  <w:footnote w:type="continuationSeparator" w:id="0">
    <w:p w:rsidR="00A6761F" w:rsidRDefault="00A6761F">
      <w:pPr>
        <w:spacing w:after="0" w:line="240" w:lineRule="auto"/>
      </w:pPr>
      <w:r>
        <w:continuationSeparator/>
      </w:r>
    </w:p>
  </w:footnote>
  <w:footnote w:id="1">
    <w:p w:rsidR="007A453B" w:rsidRPr="007A453B" w:rsidRDefault="007A453B" w:rsidP="007A453B">
      <w:pPr>
        <w:spacing w:after="0" w:line="240" w:lineRule="auto"/>
        <w:jc w:val="both"/>
        <w:rPr>
          <w:rFonts w:ascii="Arial" w:hAnsi="Arial" w:cs="Arial"/>
          <w:sz w:val="18"/>
          <w:szCs w:val="18"/>
        </w:rPr>
      </w:pPr>
      <w:r w:rsidRPr="007A453B">
        <w:rPr>
          <w:rStyle w:val="Refdenotaalpie"/>
          <w:rFonts w:ascii="Arial" w:hAnsi="Arial" w:cs="Arial"/>
          <w:sz w:val="18"/>
          <w:szCs w:val="18"/>
        </w:rPr>
        <w:footnoteRef/>
      </w:r>
      <w:r w:rsidRPr="007A453B">
        <w:rPr>
          <w:rFonts w:ascii="Arial" w:hAnsi="Arial" w:cs="Arial"/>
          <w:sz w:val="18"/>
          <w:szCs w:val="18"/>
        </w:rPr>
        <w:t xml:space="preserve"> Esta </w:t>
      </w:r>
      <w:proofErr w:type="gramStart"/>
      <w:r w:rsidRPr="007A453B">
        <w:rPr>
          <w:rFonts w:ascii="Arial" w:hAnsi="Arial" w:cs="Arial"/>
          <w:sz w:val="18"/>
          <w:szCs w:val="18"/>
        </w:rPr>
        <w:t>jurisprudencias</w:t>
      </w:r>
      <w:proofErr w:type="gramEnd"/>
      <w:r w:rsidRPr="007A453B">
        <w:rPr>
          <w:rFonts w:ascii="Arial" w:hAnsi="Arial" w:cs="Arial"/>
          <w:sz w:val="18"/>
          <w:szCs w:val="18"/>
        </w:rPr>
        <w:t xml:space="preserve"> aparece de igual manera en la compilación </w:t>
      </w:r>
      <w:r w:rsidR="005926C6">
        <w:rPr>
          <w:rFonts w:ascii="Arial" w:hAnsi="Arial" w:cs="Arial"/>
          <w:sz w:val="18"/>
          <w:szCs w:val="18"/>
        </w:rPr>
        <w:t>de jurisprudencias</w:t>
      </w:r>
      <w:r w:rsidRPr="007A453B">
        <w:rPr>
          <w:rFonts w:ascii="Arial" w:hAnsi="Arial" w:cs="Arial"/>
          <w:sz w:val="18"/>
          <w:szCs w:val="18"/>
        </w:rPr>
        <w:t xml:space="preserve"> en materia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1" w:rsidRDefault="008613E1" w:rsidP="00B20C11">
    <w:pPr>
      <w:pStyle w:val="Encabezado"/>
      <w:tabs>
        <w:tab w:val="clear" w:pos="4680"/>
        <w:tab w:val="clear" w:pos="9360"/>
        <w:tab w:val="left" w:pos="8375"/>
      </w:tabs>
      <w:rPr>
        <w:noProof/>
        <w:color w:val="auto"/>
        <w:lang w:val="es-MX" w:eastAsia="es-MX"/>
      </w:rPr>
    </w:pPr>
    <w:r w:rsidRPr="00B20C11">
      <w:rPr>
        <w:noProof/>
        <w:lang w:val="es-MX" w:eastAsia="es-MX"/>
      </w:rPr>
      <w:drawing>
        <wp:anchor distT="0" distB="0" distL="114300" distR="114300" simplePos="0" relativeHeight="251665408" behindDoc="0" locked="0" layoutInCell="1" allowOverlap="1" wp14:anchorId="498D79F3" wp14:editId="538C2E1A">
          <wp:simplePos x="0" y="0"/>
          <wp:positionH relativeFrom="column">
            <wp:posOffset>5189855</wp:posOffset>
          </wp:positionH>
          <wp:positionV relativeFrom="paragraph">
            <wp:posOffset>-205740</wp:posOffset>
          </wp:positionV>
          <wp:extent cx="1019175" cy="1019175"/>
          <wp:effectExtent l="76200" t="57150" r="104775" b="790575"/>
          <wp:wrapNone/>
          <wp:docPr id="10" name="Imagen 10" descr="C:\Users\HP\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691094">
      <w:rPr>
        <w:noProof/>
        <w:lang w:val="es-MX" w:eastAsia="es-MX"/>
      </w:rPr>
      <mc:AlternateContent>
        <mc:Choice Requires="wps">
          <w:drawing>
            <wp:anchor distT="0" distB="0" distL="114300" distR="114300" simplePos="0" relativeHeight="251670528" behindDoc="0" locked="0" layoutInCell="1" allowOverlap="1" wp14:anchorId="43D17895" wp14:editId="560BBD80">
              <wp:simplePos x="0" y="0"/>
              <wp:positionH relativeFrom="column">
                <wp:posOffset>1681810</wp:posOffset>
              </wp:positionH>
              <wp:positionV relativeFrom="paragraph">
                <wp:posOffset>-120650</wp:posOffset>
              </wp:positionV>
              <wp:extent cx="21945" cy="957377"/>
              <wp:effectExtent l="19050" t="19050" r="35560" b="33655"/>
              <wp:wrapNone/>
              <wp:docPr id="12" name="Conector recto 12"/>
              <wp:cNvGraphicFramePr/>
              <a:graphic xmlns:a="http://schemas.openxmlformats.org/drawingml/2006/main">
                <a:graphicData uri="http://schemas.microsoft.com/office/word/2010/wordprocessingShape">
                  <wps:wsp>
                    <wps:cNvCnPr/>
                    <wps:spPr>
                      <a:xfrm>
                        <a:off x="0" y="0"/>
                        <a:ext cx="21945" cy="957377"/>
                      </a:xfrm>
                      <a:prstGeom prst="line">
                        <a:avLst/>
                      </a:prstGeom>
                      <a:ln w="28575">
                        <a:solidFill>
                          <a:srgbClr val="FFC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2.45pt,-9.5pt" to="134.2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" strokecolor="#ffc000" strokeweight="2.25pt"/>
          </w:pict>
        </mc:Fallback>
      </mc:AlternateContent>
    </w:r>
    <w:r w:rsidR="001D0683" w:rsidRPr="00B20C11">
      <w:rPr>
        <w:noProof/>
        <w:lang w:val="es-MX" w:eastAsia="es-MX"/>
      </w:rPr>
      <w:drawing>
        <wp:anchor distT="0" distB="0" distL="114300" distR="114300" simplePos="0" relativeHeight="251664384" behindDoc="0" locked="0" layoutInCell="1" allowOverlap="1" wp14:anchorId="1B71BB62" wp14:editId="752E56F2">
          <wp:simplePos x="0" y="0"/>
          <wp:positionH relativeFrom="column">
            <wp:posOffset>-630872</wp:posOffset>
          </wp:positionH>
          <wp:positionV relativeFrom="paragraph">
            <wp:posOffset>-52705</wp:posOffset>
          </wp:positionV>
          <wp:extent cx="2209800" cy="876300"/>
          <wp:effectExtent l="0" t="0" r="0" b="0"/>
          <wp:wrapNone/>
          <wp:docPr id="11" name="Imagen 11" descr="C:\Users\HP\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876300"/>
                  </a:xfrm>
                  <a:prstGeom prst="rect">
                    <a:avLst/>
                  </a:prstGeom>
                  <a:noFill/>
                  <a:ln>
                    <a:noFill/>
                  </a:ln>
                </pic:spPr>
              </pic:pic>
            </a:graphicData>
          </a:graphic>
        </wp:anchor>
      </w:drawing>
    </w: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8613E1" w:rsidRDefault="008613E1" w:rsidP="00B20C11">
    <w:pPr>
      <w:pStyle w:val="Encabezado"/>
      <w:tabs>
        <w:tab w:val="clear" w:pos="4680"/>
        <w:tab w:val="clear" w:pos="9360"/>
        <w:tab w:val="left" w:pos="8375"/>
      </w:tabs>
      <w:rPr>
        <w:noProof/>
        <w:color w:val="auto"/>
        <w:lang w:val="es-MX" w:eastAsia="es-MX"/>
      </w:rPr>
    </w:pPr>
  </w:p>
  <w:p w:rsidR="00E52B73" w:rsidRDefault="00E52B73" w:rsidP="00B20C11">
    <w:pPr>
      <w:pStyle w:val="Encabezado"/>
      <w:tabs>
        <w:tab w:val="clear" w:pos="4680"/>
        <w:tab w:val="clear" w:pos="9360"/>
        <w:tab w:val="left" w:pos="8375"/>
      </w:tabs>
    </w:pPr>
  </w:p>
  <w:p w:rsidR="007F106F" w:rsidRDefault="007F106F" w:rsidP="00B20C11">
    <w:pPr>
      <w:pStyle w:val="Encabezado"/>
      <w:tabs>
        <w:tab w:val="clear" w:pos="4680"/>
        <w:tab w:val="clear" w:pos="9360"/>
        <w:tab w:val="left" w:pos="8375"/>
      </w:tabs>
      <w:rPr>
        <w:noProof/>
        <w:color w:val="auto"/>
        <w:lang w:val="es-MX" w:eastAsia="es-MX"/>
      </w:rPr>
    </w:pPr>
  </w:p>
  <w:p w:rsidR="00EF36A5" w:rsidRDefault="001D0683" w:rsidP="00B20C11">
    <w:pPr>
      <w:pStyle w:val="Encabezado"/>
      <w:tabs>
        <w:tab w:val="clear" w:pos="4680"/>
        <w:tab w:val="clear" w:pos="9360"/>
        <w:tab w:val="left" w:pos="8375"/>
      </w:tabs>
    </w:pPr>
    <w:r>
      <w:rPr>
        <w:noProof/>
        <w:color w:val="auto"/>
        <w:lang w:val="es-MX" w:eastAsia="es-MX"/>
      </w:rPr>
      <mc:AlternateContent>
        <mc:Choice Requires="wpg">
          <w:drawing>
            <wp:anchor distT="0" distB="0" distL="114300" distR="114300" simplePos="0" relativeHeight="251663360" behindDoc="1" locked="0" layoutInCell="1" allowOverlap="1" wp14:anchorId="0DCA7289" wp14:editId="2A98A58C">
              <wp:simplePos x="0" y="0"/>
              <wp:positionH relativeFrom="page">
                <wp:posOffset>-266700</wp:posOffset>
              </wp:positionH>
              <wp:positionV relativeFrom="page">
                <wp:posOffset>-123825</wp:posOffset>
              </wp:positionV>
              <wp:extent cx="9643745" cy="10297160"/>
              <wp:effectExtent l="19050" t="0" r="90805" b="46990"/>
              <wp:wrapNone/>
              <wp:docPr id="1" name="Grupo 6" descr="decorative element"/>
              <wp:cNvGraphicFramePr/>
              <a:graphic xmlns:a="http://schemas.openxmlformats.org/drawingml/2006/main">
                <a:graphicData uri="http://schemas.microsoft.com/office/word/2010/wordprocessingGroup">
                  <wpg:wgp>
                    <wpg:cNvGrpSpPr/>
                    <wpg:grpSpPr>
                      <a:xfrm>
                        <a:off x="0" y="0"/>
                        <a:ext cx="9643745" cy="10297160"/>
                        <a:chOff x="19044" y="0"/>
                        <a:chExt cx="9640755" cy="10298367"/>
                      </a:xfrm>
                    </wpg:grpSpPr>
                    <wps:wsp>
                      <wps:cNvPr id="2" name="Forma libre 9">
                        <a:extLst/>
                      </wps:cNvPr>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rgbClr val="EB891A"/>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orma libre 10">
                        <a:extLst/>
                      </wps:cNvPr>
                      <wps:cNvSpPr/>
                      <wps:spPr>
                        <a:xfrm>
                          <a:off x="1497509"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59324"/>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orma libre 19">
                        <a:extLst/>
                      </wps:cNvPr>
                      <wps:cNvSpPr/>
                      <wps:spPr>
                        <a:xfrm>
                          <a:off x="719391" y="511322"/>
                          <a:ext cx="8162290" cy="9355871"/>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9D2E"/>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orma libre 20">
                        <a:extLst/>
                      </wps:cNvPr>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gradFill flip="none" rotWithShape="1">
                          <a:gsLst>
                            <a:gs pos="0">
                              <a:srgbClr val="EC881A">
                                <a:shade val="30000"/>
                                <a:satMod val="115000"/>
                              </a:srgbClr>
                            </a:gs>
                            <a:gs pos="50000">
                              <a:srgbClr val="EC881A">
                                <a:shade val="67500"/>
                                <a:satMod val="115000"/>
                              </a:srgbClr>
                            </a:gs>
                            <a:gs pos="100000">
                              <a:srgbClr val="EC881A">
                                <a:shade val="100000"/>
                                <a:satMod val="115000"/>
                              </a:srgbClr>
                            </a:gs>
                          </a:gsLst>
                          <a:lin ang="16200000" scaled="1"/>
                          <a:tileRect/>
                        </a:gradFill>
                        <a:ln w="8460" cap="flat">
                          <a:noFill/>
                          <a:prstDash val="solid"/>
                          <a:miter/>
                        </a:ln>
                        <a:effectLst/>
                        <a:scene3d>
                          <a:camera prst="orthographicFront">
                            <a:rot lat="0" lon="0" rev="0"/>
                          </a:camera>
                          <a:lightRig rig="contrasting" dir="t">
                            <a:rot lat="0" lon="0" rev="7800000"/>
                          </a:lightRig>
                        </a:scene3d>
                        <a:sp3d>
                          <a:bevelT w="139700" h="139700"/>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Forma libre 21">
                        <a:extLst/>
                      </wps:cNvPr>
                      <wps:cNvSpPr/>
                      <wps:spPr>
                        <a:xfrm>
                          <a:off x="19044" y="377957"/>
                          <a:ext cx="8162290" cy="9757050"/>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Conector recto 22"/>
                      <wps:cNvCnPr/>
                      <wps:spPr>
                        <a:xfrm>
                          <a:off x="762000" y="838200"/>
                          <a:ext cx="0" cy="8322907"/>
                        </a:xfrm>
                        <a:prstGeom prst="line">
                          <a:avLst/>
                        </a:prstGeom>
                        <a:ln w="38100">
                          <a:solidFill>
                            <a:srgbClr val="EC881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upo 6" o:spid="_x0000_s1026" alt="Descripción: decorative element" style="position:absolute;margin-left:-21pt;margin-top:-9.75pt;width:759.35pt;height:810.8pt;z-index:-251653120;mso-position-horizontal-relative:page;mso-position-vertical-relative:page" coordorigin="190" coordsize="9640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">
              <v:shape id="Forma libre 9" o:spid="_x0000_s1027" style="position:absolute;left:2819;width:78514;height:20191;visibility:visible;mso-wrap-style:square;v-text-anchor:middle" coordsize="5350933,1388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qsMMA&#10;AADaAAAADwAAAGRycy9kb3ducmV2LnhtbESPzWrDMBCE74W8g9hAbo2cHNziWA5JwDT1LXEPPS7W&#10;+iexVsZSY/ftq0Khx2FmvmHS/Wx68aDRdZYVbNYRCOLK6o4bBR9l/vwKwnlkjb1lUvBNDvbZ4inF&#10;RNuJL/S4+kYECLsEFbTeD4mUrmrJoFvbgTh4tR0N+iDHRuoRpwA3vdxGUSwNdhwWWhzo1FJ1v34Z&#10;Bb7Ql+lWfhZ13pT5Wx0f31/kUanVcj7sQHia/X/4r33WCr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NqsMMAAADaAAAADwAAAAAAAAAAAAAAAACYAgAAZHJzL2Rv&#10;d25yZXYueG1sUEsFBgAAAAAEAAQA9QAAAIgDAAAAAA==&#10;" path="m5640,5640r5339927,l5345567,1384014r-5339927,l5640,5640xe" fillcolor="#eb891a" stroked="f" strokeweight=".235mm">
                <v:stroke joinstyle="miter"/>
                <v:path arrowok="t" o:connecttype="custom" o:connectlocs="8276,8202;7843517,8202;7843517,2012598;8276,2012598" o:connectangles="0,0,0,0"/>
              </v:shape>
              <v:shape id="Forma libre 10" o:spid="_x0000_s1028" style="position:absolute;left:14975;top:5113;width:81622;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JS8MA&#10;AADaAAAADwAAAGRycy9kb3ducmV2LnhtbESPUUsDMRCE3wX/Q1jBN5urlfM4m5ZSbFV80dofsFy2&#10;d0eTzZGs7fXfG0HwcZiZb5j5cvROnSimPrCB6aQARdwE23NrYP+1uatAJUG26AKTgQslWC6ur+ZY&#10;23DmTzrtpFUZwqlGA53IUGudmo48pkkYiLN3CNGjZBlbbSOeM9w7fV8UpfbYc17ocKB1R81x9+0N&#10;lNXbS7WXR4mzh617xw+3eS6nxtzejKsnUEKj/If/2q/WwAx+r+Qbo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qJS8MAAADaAAAADwAAAAAAAAAAAAAAAACYAgAAZHJzL2Rv&#10;d25yZXYueG1sUEsFBgAAAAAEAAQA9QAAAIgDAAAAAA==&#10;" path="m5339927,915247r-1551940,c3787987,915247,3374067,956949,3327400,435187r,41702c3327400,236435,3132667,,2892213,l238760,c150707,,68580,26247,,71120l,6018954r5339927,l5339927,915247xe" fillcolor="#f59324"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19" o:spid="_x0000_s1029" style="position:absolute;left:7193;top:5113;width:81623;height:93558;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qEcQA&#10;AADaAAAADwAAAGRycy9kb3ducmV2LnhtbESPQWvCQBSE70L/w/IK3nQT0VKiq1ihUClYtKIen9ln&#10;Epp9G3bXmP57t1DwOMzMN8xs0ZlatOR8ZVlBOkxAEOdWV1wo2H+/D15B+ICssbZMCn7Jw2L+1Jth&#10;pu2Nt9TuQiEihH2GCsoQmkxKn5dk0A9tQxy9i3UGQ5SukNrhLcJNLUdJ8iINVhwXSmxoVVL+s7sa&#10;BZvl8e0zTd2hrk77r8lat5NzIZXqP3fLKYhAXXiE/9sfWsEY/q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6hHEAAAA2gAAAA8AAAAAAAAAAAAAAAAAmAIAAGRycy9k&#10;b3ducmV2LnhtbFBLBQYAAAAABAAEAPUAAACJAwAAAAA=&#10;" path="m5339927,915247r-1551940,c3787987,915247,3374067,956949,3327400,435187r,41702c3327400,236435,3132667,,2892213,l238760,c150707,,68580,26247,,71120l,6018954r5339927,l5339927,915247xe" fillcolor="#ff9d2e" stroked="f">
                <v:stroke joinstyle="miter"/>
                <v:shadow on="t" color="black" opacity="26214f" origin="-.5" offset="3pt,0"/>
                <v:path arrowok="t" o:connecttype="custom" o:connectlocs="8162290,1422661;5790088,1422661;5086063,676455;5086063,741277;4420862,0;364954,0;0,110549;0,9355871;8162290,9355871;8162290,1422661" o:connectangles="0,0,0,0,0,0,0,0,0,0"/>
              </v:shape>
              <v:shape id="Forma libre 20" o:spid="_x0000_s1030" style="position:absolute;left:2971;top:93268;width:78394;height:9715;visibility:visible;mso-wrap-style:square;v-text-anchor:middle" coordsize="5342466,1041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h+sMA&#10;AADaAAAADwAAAGRycy9kb3ducmV2LnhtbESPT2sCMRTE7wW/Q3hCL0WzFqzLahQRSqU3/yB6e2ye&#10;m2U3L0uS6vbbN4LQ4zAzv2EWq9624kY+1I4VTMYZCOLS6ZorBcfD5ygHESKyxtYxKfilAKvl4GWB&#10;hXZ33tFtHyuRIBwKVGBi7AopQ2nIYhi7jjh5V+ctxiR9JbXHe4LbVr5n2Ye0WHNaMNjRxlDZ7H+s&#10;gv7rrf02p2aWny7b5txcy5mXuVKvw349BxGpj//hZ3urFUzhcSXd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h+sMAAADaAAAADwAAAAAAAAAAAAAAAACYAgAAZHJzL2Rv&#10;d25yZXYueG1sUEsFBgAAAAAEAAQA9QAAAIgDAAAAAA==&#10;" path="m5640,5640r5334000,l5339640,1036880r-5334000,l5640,5640xe" fillcolor="#934d01" stroked="f" strokeweight=".235mm">
                <v:fill color2="#fc890a" rotate="t" angle="180" colors="0 #934d01;.5 #d47207;1 #fc890a" focus="100%" type="gradient"/>
                <v:stroke joinstyle="miter"/>
                <v:path arrowok="t" o:connecttype="custom" o:connectlocs="8276,5261;7835173,5261;7835173,967271;8276,967271" o:connectangles="0,0,0,0"/>
              </v:shape>
              <v:shape id="Forma libre 21" o:spid="_x0000_s1031" style="position:absolute;left:190;top:3779;width:81623;height:97571;visibility:visible;mso-wrap-style:square;v-text-anchor:middle" coordsize="5339927,6018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S3cQA&#10;AADaAAAADwAAAGRycy9kb3ducmV2LnhtbESPQUvDQBSE70L/w/IEb2ajYC2x25CotZ6KrXrw9sg+&#10;s6HZt2F3TdN/3xUEj8PMfMMsy8n2YiQfOscKbrIcBHHjdMetgo/39fUCRIjIGnvHpOBEAcrV7GKJ&#10;hXZH3tG4j61IEA4FKjAxDoWUoTFkMWRuIE7et/MWY5K+ldrjMcFtL2/zfC4tdpwWDA70aKg57H+s&#10;Anrzo/l8qdZ1vR13m8XzV+2e7pS6upyqBxCRpvgf/mu/agX38Hsl3Q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kt3EAAAA2gAAAA8AAAAAAAAAAAAAAAAAmAIAAGRycy9k&#10;b3ducmV2LnhtbFBLBQYAAAAABAAEAPUAAACJAw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483665;5790088,1483665;5086063,705462;5086063,773063;4420862,0;364954,0;0,115289;0,9757050;8162290,9757050;8162290,1483665" o:connectangles="0,0,0,0,0,0,0,0,0,0"/>
              </v:shape>
              <v:line id="Conector recto 22" o:spid="_x0000_s1032" style="position:absolute;visibility:visible;mso-wrap-style:square" from="7620,8382" to="7620,9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Vahb8AAADaAAAADwAAAGRycy9kb3ducmV2LnhtbERPTYvCMBC9C/6HMII3TRUV6TYVEUQP&#10;gthd8To2s213m0lpotZ/bw6Cx8f7TladqcWdWldZVjAZRyCIc6srLhT8fG9HSxDOI2usLZOCJzlY&#10;pf1egrG2Dz7RPfOFCCHsYlRQet/EUrq8JINubBviwP3a1qAPsC2kbvERwk0tp1G0kAYrDg0lNrQp&#10;Kf/PbkbBfr48mL/8usuy46zZzeT5erltlRoOuvUXCE+d/4jf7r1WELaGK+EGyPQ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oVahb8AAADaAAAADwAAAAAAAAAAAAAAAACh&#10;AgAAZHJzL2Rvd25yZXYueG1sUEsFBgAAAAAEAAQA+QAAAI0DAAAAAA==&#10;" strokecolor="#ec881a" strokeweight="3pt"/>
              <w10:wrap anchorx="page" anchory="page"/>
            </v:group>
          </w:pict>
        </mc:Fallback>
      </mc:AlternateContent>
    </w:r>
    <w:r w:rsidR="00B20C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aconnmeros"/>
      <w:lvlText w:val="%1."/>
      <w:lvlJc w:val="left"/>
      <w:pPr>
        <w:tabs>
          <w:tab w:val="num" w:pos="360"/>
        </w:tabs>
        <w:ind w:left="360" w:hanging="360"/>
      </w:pPr>
      <w:rPr>
        <w:rFonts w:hint="default"/>
        <w:color w:val="595959" w:themeColor="text1" w:themeTint="A6"/>
      </w:rPr>
    </w:lvl>
  </w:abstractNum>
  <w:abstractNum w:abstractNumId="1">
    <w:nsid w:val="03197A28"/>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94D0226"/>
    <w:multiLevelType w:val="multilevel"/>
    <w:tmpl w:val="08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E2B44C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681199"/>
    <w:multiLevelType w:val="multilevel"/>
    <w:tmpl w:val="279CE3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CDE1EA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A36E9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3150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D126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187BD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21E0"/>
    <w:multiLevelType w:val="multilevel"/>
    <w:tmpl w:val="AE5C7860"/>
    <w:lvl w:ilvl="0">
      <w:start w:val="1"/>
      <w:numFmt w:val="decimal"/>
      <w:lvlText w:val="%1."/>
      <w:lvlJc w:val="left"/>
      <w:pPr>
        <w:ind w:left="360" w:hanging="360"/>
      </w:pPr>
      <w:rPr>
        <w:rFonts w:ascii="Arial" w:hAnsi="Arial" w:cs="Arial" w:hint="default"/>
        <w:color w:val="B35E06"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43734C"/>
    <w:multiLevelType w:val="multilevel"/>
    <w:tmpl w:val="A22E5A0E"/>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34F214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78346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0526B5"/>
    <w:multiLevelType w:val="multilevel"/>
    <w:tmpl w:val="8AD0E504"/>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6">
    <w:nsid w:val="6CA95284"/>
    <w:multiLevelType w:val="hybridMultilevel"/>
    <w:tmpl w:val="8DB4B09E"/>
    <w:lvl w:ilvl="0" w:tplc="45B4A1B2">
      <w:start w:val="1"/>
      <w:numFmt w:val="bullet"/>
      <w:pStyle w:val="Listaconvieta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6"/>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1"/>
  </w:num>
  <w:num w:numId="11">
    <w:abstractNumId w:val="15"/>
  </w:num>
  <w:num w:numId="12">
    <w:abstractNumId w:val="13"/>
  </w:num>
  <w:num w:numId="13">
    <w:abstractNumId w:val="2"/>
  </w:num>
  <w:num w:numId="14">
    <w:abstractNumId w:val="8"/>
  </w:num>
  <w:num w:numId="15">
    <w:abstractNumId w:val="14"/>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33"/>
    <w:rsid w:val="00012C55"/>
    <w:rsid w:val="0001495E"/>
    <w:rsid w:val="0001626D"/>
    <w:rsid w:val="00035454"/>
    <w:rsid w:val="00087300"/>
    <w:rsid w:val="000A5150"/>
    <w:rsid w:val="000B22CA"/>
    <w:rsid w:val="000D02CC"/>
    <w:rsid w:val="000D40AA"/>
    <w:rsid w:val="000D68B2"/>
    <w:rsid w:val="000E584C"/>
    <w:rsid w:val="000F77E7"/>
    <w:rsid w:val="00113202"/>
    <w:rsid w:val="00143A2B"/>
    <w:rsid w:val="0016234D"/>
    <w:rsid w:val="00166FFC"/>
    <w:rsid w:val="001725DB"/>
    <w:rsid w:val="00176ED5"/>
    <w:rsid w:val="001B2881"/>
    <w:rsid w:val="001B5733"/>
    <w:rsid w:val="001C13E2"/>
    <w:rsid w:val="001D0683"/>
    <w:rsid w:val="00205969"/>
    <w:rsid w:val="00222AA2"/>
    <w:rsid w:val="002263E7"/>
    <w:rsid w:val="00265521"/>
    <w:rsid w:val="002C0A64"/>
    <w:rsid w:val="002E0B9C"/>
    <w:rsid w:val="002E6287"/>
    <w:rsid w:val="002F2A9F"/>
    <w:rsid w:val="00303AE1"/>
    <w:rsid w:val="0031206A"/>
    <w:rsid w:val="00341C0A"/>
    <w:rsid w:val="003474DE"/>
    <w:rsid w:val="00357E72"/>
    <w:rsid w:val="00386915"/>
    <w:rsid w:val="003949BD"/>
    <w:rsid w:val="003B321C"/>
    <w:rsid w:val="003D78B1"/>
    <w:rsid w:val="003F21F5"/>
    <w:rsid w:val="003F3ACB"/>
    <w:rsid w:val="00425411"/>
    <w:rsid w:val="00453EC0"/>
    <w:rsid w:val="00455912"/>
    <w:rsid w:val="00464729"/>
    <w:rsid w:val="004C01E6"/>
    <w:rsid w:val="004D61A7"/>
    <w:rsid w:val="004E18B4"/>
    <w:rsid w:val="004E29DC"/>
    <w:rsid w:val="005008D8"/>
    <w:rsid w:val="00511DE9"/>
    <w:rsid w:val="00524B92"/>
    <w:rsid w:val="00536BF5"/>
    <w:rsid w:val="00553618"/>
    <w:rsid w:val="00560F76"/>
    <w:rsid w:val="00580845"/>
    <w:rsid w:val="00587770"/>
    <w:rsid w:val="00591FFE"/>
    <w:rsid w:val="005926C6"/>
    <w:rsid w:val="005A7003"/>
    <w:rsid w:val="005B0A52"/>
    <w:rsid w:val="005B0DC7"/>
    <w:rsid w:val="005C2AAD"/>
    <w:rsid w:val="005D7F4F"/>
    <w:rsid w:val="005F1B52"/>
    <w:rsid w:val="00623FA6"/>
    <w:rsid w:val="00625009"/>
    <w:rsid w:val="00650E02"/>
    <w:rsid w:val="00655271"/>
    <w:rsid w:val="006651B3"/>
    <w:rsid w:val="00675F27"/>
    <w:rsid w:val="00691094"/>
    <w:rsid w:val="006B1EC9"/>
    <w:rsid w:val="006B7784"/>
    <w:rsid w:val="006E2612"/>
    <w:rsid w:val="006E2C05"/>
    <w:rsid w:val="006F16F0"/>
    <w:rsid w:val="006F7155"/>
    <w:rsid w:val="00714A65"/>
    <w:rsid w:val="0071541E"/>
    <w:rsid w:val="00715DEA"/>
    <w:rsid w:val="007520BE"/>
    <w:rsid w:val="007566EF"/>
    <w:rsid w:val="00761BC3"/>
    <w:rsid w:val="00761CCB"/>
    <w:rsid w:val="00767E9D"/>
    <w:rsid w:val="007703E8"/>
    <w:rsid w:val="0079289A"/>
    <w:rsid w:val="007A453B"/>
    <w:rsid w:val="007C2576"/>
    <w:rsid w:val="007E0C9A"/>
    <w:rsid w:val="007E703A"/>
    <w:rsid w:val="007F106F"/>
    <w:rsid w:val="00814717"/>
    <w:rsid w:val="008434DE"/>
    <w:rsid w:val="00844331"/>
    <w:rsid w:val="00854858"/>
    <w:rsid w:val="008613E1"/>
    <w:rsid w:val="008668C3"/>
    <w:rsid w:val="008E17FB"/>
    <w:rsid w:val="008E6394"/>
    <w:rsid w:val="008F2008"/>
    <w:rsid w:val="00911229"/>
    <w:rsid w:val="00913F19"/>
    <w:rsid w:val="0094311E"/>
    <w:rsid w:val="009468A0"/>
    <w:rsid w:val="009603E6"/>
    <w:rsid w:val="009712DD"/>
    <w:rsid w:val="00992480"/>
    <w:rsid w:val="009C0993"/>
    <w:rsid w:val="009E413B"/>
    <w:rsid w:val="00A448C1"/>
    <w:rsid w:val="00A65F33"/>
    <w:rsid w:val="00A6761F"/>
    <w:rsid w:val="00A75F43"/>
    <w:rsid w:val="00A91AFB"/>
    <w:rsid w:val="00AA308A"/>
    <w:rsid w:val="00AA7AA0"/>
    <w:rsid w:val="00AB4981"/>
    <w:rsid w:val="00AD20E5"/>
    <w:rsid w:val="00AD5C3F"/>
    <w:rsid w:val="00AF05BD"/>
    <w:rsid w:val="00AF169A"/>
    <w:rsid w:val="00B01757"/>
    <w:rsid w:val="00B119B8"/>
    <w:rsid w:val="00B20C11"/>
    <w:rsid w:val="00B43495"/>
    <w:rsid w:val="00B5204C"/>
    <w:rsid w:val="00B64AD8"/>
    <w:rsid w:val="00B70211"/>
    <w:rsid w:val="00B73BF3"/>
    <w:rsid w:val="00B75327"/>
    <w:rsid w:val="00B80261"/>
    <w:rsid w:val="00BA2DB2"/>
    <w:rsid w:val="00BB0FDA"/>
    <w:rsid w:val="00BD7AE6"/>
    <w:rsid w:val="00C3444C"/>
    <w:rsid w:val="00C54B3A"/>
    <w:rsid w:val="00C56AD6"/>
    <w:rsid w:val="00C73DCF"/>
    <w:rsid w:val="00C764D7"/>
    <w:rsid w:val="00C8594D"/>
    <w:rsid w:val="00CA6B4F"/>
    <w:rsid w:val="00CB208F"/>
    <w:rsid w:val="00CC0644"/>
    <w:rsid w:val="00CD28BF"/>
    <w:rsid w:val="00D30ED6"/>
    <w:rsid w:val="00D522B9"/>
    <w:rsid w:val="00D675B9"/>
    <w:rsid w:val="00D72CB4"/>
    <w:rsid w:val="00DA37BB"/>
    <w:rsid w:val="00DA4A43"/>
    <w:rsid w:val="00DA5BEB"/>
    <w:rsid w:val="00DB03AC"/>
    <w:rsid w:val="00DE395C"/>
    <w:rsid w:val="00DF064B"/>
    <w:rsid w:val="00DF6BD2"/>
    <w:rsid w:val="00E105CD"/>
    <w:rsid w:val="00E2411A"/>
    <w:rsid w:val="00E37225"/>
    <w:rsid w:val="00E51439"/>
    <w:rsid w:val="00E52B73"/>
    <w:rsid w:val="00E6251B"/>
    <w:rsid w:val="00EA3000"/>
    <w:rsid w:val="00EA3A2F"/>
    <w:rsid w:val="00EB4DB5"/>
    <w:rsid w:val="00ED5C6C"/>
    <w:rsid w:val="00EF36A5"/>
    <w:rsid w:val="00EF506B"/>
    <w:rsid w:val="00EF562C"/>
    <w:rsid w:val="00F03FBE"/>
    <w:rsid w:val="00F067A8"/>
    <w:rsid w:val="00F355FF"/>
    <w:rsid w:val="00F35C1E"/>
    <w:rsid w:val="00F3742A"/>
    <w:rsid w:val="00F437C9"/>
    <w:rsid w:val="00F45F61"/>
    <w:rsid w:val="00F542C2"/>
    <w:rsid w:val="00FC340A"/>
    <w:rsid w:val="00FE1E11"/>
    <w:rsid w:val="00FE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s-E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unhideWhenUsed="0" w:qFormat="1"/>
  </w:latentStyles>
  <w:style w:type="paragraph" w:default="1" w:styleId="Normal">
    <w:name w:val="Normal"/>
    <w:qFormat/>
    <w:rsid w:val="00DE395C"/>
    <w:rPr>
      <w:sz w:val="24"/>
      <w:szCs w:val="20"/>
    </w:rPr>
  </w:style>
  <w:style w:type="paragraph" w:styleId="Ttulo1">
    <w:name w:val="heading 1"/>
    <w:basedOn w:val="Normal"/>
    <w:next w:val="Normal"/>
    <w:link w:val="Ttulo1Car"/>
    <w:uiPriority w:val="9"/>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tulo2">
    <w:name w:val="heading 2"/>
    <w:basedOn w:val="Normal"/>
    <w:next w:val="Normal"/>
    <w:link w:val="Ttulo2Car"/>
    <w:uiPriority w:val="9"/>
    <w:qFormat/>
    <w:pPr>
      <w:keepNext/>
      <w:keepLines/>
      <w:numPr>
        <w:ilvl w:val="1"/>
        <w:numId w:val="11"/>
      </w:numPr>
      <w:spacing w:before="200" w:after="80"/>
      <w:outlineLvl w:val="1"/>
    </w:pPr>
    <w:rPr>
      <w:rFonts w:asciiTheme="majorHAnsi" w:eastAsiaTheme="majorEastAsia" w:hAnsiTheme="majorHAnsi" w:cstheme="majorBidi"/>
      <w:color w:val="F07F09" w:themeColor="accent1"/>
    </w:rPr>
  </w:style>
  <w:style w:type="paragraph" w:styleId="Ttulo3">
    <w:name w:val="heading 3"/>
    <w:basedOn w:val="Normal"/>
    <w:next w:val="Normal"/>
    <w:link w:val="Ttulo3Car"/>
    <w:uiPriority w:val="9"/>
    <w:semiHidden/>
    <w:qFormat/>
    <w:rsid w:val="008613E1"/>
    <w:pPr>
      <w:keepNext/>
      <w:keepLines/>
      <w:numPr>
        <w:ilvl w:val="2"/>
        <w:numId w:val="11"/>
      </w:numPr>
      <w:spacing w:before="200" w:after="0"/>
      <w:outlineLvl w:val="2"/>
    </w:pPr>
    <w:rPr>
      <w:rFonts w:asciiTheme="majorHAnsi" w:eastAsiaTheme="majorEastAsia" w:hAnsiTheme="majorHAnsi" w:cstheme="majorBidi"/>
      <w:b/>
      <w:bCs/>
      <w:color w:val="F07F09" w:themeColor="accent1"/>
    </w:rPr>
  </w:style>
  <w:style w:type="paragraph" w:styleId="Ttulo4">
    <w:name w:val="heading 4"/>
    <w:basedOn w:val="Normal"/>
    <w:next w:val="Normal"/>
    <w:link w:val="Ttulo4Car"/>
    <w:uiPriority w:val="9"/>
    <w:semiHidden/>
    <w:qFormat/>
    <w:rsid w:val="000D68B2"/>
    <w:pPr>
      <w:keepNext/>
      <w:keepLines/>
      <w:numPr>
        <w:ilvl w:val="3"/>
        <w:numId w:val="11"/>
      </w:numPr>
      <w:spacing w:before="200" w:after="0"/>
      <w:outlineLvl w:val="3"/>
    </w:pPr>
    <w:rPr>
      <w:rFonts w:asciiTheme="majorHAnsi" w:eastAsiaTheme="majorEastAsia" w:hAnsiTheme="majorHAnsi" w:cstheme="majorBidi"/>
      <w:b/>
      <w:bCs/>
      <w:i/>
      <w:iCs/>
      <w:color w:val="F07F09" w:themeColor="accent1"/>
    </w:rPr>
  </w:style>
  <w:style w:type="paragraph" w:styleId="Ttulo5">
    <w:name w:val="heading 5"/>
    <w:basedOn w:val="Normal"/>
    <w:next w:val="Normal"/>
    <w:link w:val="Ttulo5Car"/>
    <w:uiPriority w:val="9"/>
    <w:semiHidden/>
    <w:qFormat/>
    <w:rsid w:val="000D68B2"/>
    <w:pPr>
      <w:keepNext/>
      <w:keepLines/>
      <w:numPr>
        <w:ilvl w:val="4"/>
        <w:numId w:val="11"/>
      </w:numPr>
      <w:spacing w:before="200" w:after="0"/>
      <w:outlineLvl w:val="4"/>
    </w:pPr>
    <w:rPr>
      <w:rFonts w:asciiTheme="majorHAnsi" w:eastAsiaTheme="majorEastAsia" w:hAnsiTheme="majorHAnsi" w:cstheme="majorBidi"/>
      <w:color w:val="773F04" w:themeColor="accent1" w:themeShade="7F"/>
    </w:rPr>
  </w:style>
  <w:style w:type="paragraph" w:styleId="Ttulo6">
    <w:name w:val="heading 6"/>
    <w:basedOn w:val="Normal"/>
    <w:next w:val="Normal"/>
    <w:link w:val="Ttulo6Car"/>
    <w:uiPriority w:val="9"/>
    <w:semiHidden/>
    <w:qFormat/>
    <w:rsid w:val="000D68B2"/>
    <w:pPr>
      <w:keepNext/>
      <w:keepLines/>
      <w:numPr>
        <w:ilvl w:val="5"/>
        <w:numId w:val="11"/>
      </w:numPr>
      <w:spacing w:before="200" w:after="0"/>
      <w:outlineLvl w:val="5"/>
    </w:pPr>
    <w:rPr>
      <w:rFonts w:asciiTheme="majorHAnsi" w:eastAsiaTheme="majorEastAsia" w:hAnsiTheme="majorHAnsi" w:cstheme="majorBidi"/>
      <w:i/>
      <w:iCs/>
      <w:color w:val="773F04" w:themeColor="accent1" w:themeShade="7F"/>
    </w:rPr>
  </w:style>
  <w:style w:type="paragraph" w:styleId="Ttulo7">
    <w:name w:val="heading 7"/>
    <w:basedOn w:val="Normal"/>
    <w:next w:val="Normal"/>
    <w:link w:val="Ttulo7Car"/>
    <w:uiPriority w:val="9"/>
    <w:semiHidden/>
    <w:qFormat/>
    <w:rsid w:val="000D68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0D68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qFormat/>
    <w:rsid w:val="000D68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6"/>
    <w:qFormat/>
    <w:rsid w:val="000A5150"/>
    <w:pPr>
      <w:spacing w:after="480"/>
      <w:contextualSpacing/>
    </w:pPr>
    <w:rPr>
      <w:rFonts w:asciiTheme="majorHAnsi" w:hAnsiTheme="majorHAnsi"/>
      <w:b/>
      <w:caps/>
      <w:color w:val="auto"/>
      <w:sz w:val="50"/>
    </w:rPr>
  </w:style>
  <w:style w:type="character" w:customStyle="1" w:styleId="TtuloCar">
    <w:name w:val="Título Car"/>
    <w:basedOn w:val="Fuentedeprrafopredeter"/>
    <w:link w:val="Ttulo"/>
    <w:uiPriority w:val="6"/>
    <w:rsid w:val="000A5150"/>
    <w:rPr>
      <w:rFonts w:asciiTheme="majorHAnsi" w:hAnsiTheme="majorHAnsi"/>
      <w:b/>
      <w:caps/>
      <w:color w:val="auto"/>
      <w:sz w:val="50"/>
      <w:szCs w:val="20"/>
    </w:rPr>
  </w:style>
  <w:style w:type="paragraph" w:customStyle="1" w:styleId="Encabezadodefila">
    <w:name w:val="Encabezado de fila"/>
    <w:basedOn w:val="Normal"/>
    <w:uiPriority w:val="5"/>
    <w:semiHidden/>
    <w:qFormat/>
    <w:rPr>
      <w:b/>
      <w:bCs/>
    </w:rPr>
  </w:style>
  <w:style w:type="table" w:styleId="Tablaconcuadrcula">
    <w:name w:val="Table Grid"/>
    <w:basedOn w:val="Tabla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deformulario">
    <w:name w:val="Título de formulario"/>
    <w:basedOn w:val="Normal"/>
    <w:uiPriority w:val="3"/>
    <w:semiHidden/>
    <w:qFormat/>
    <w:pPr>
      <w:spacing w:after="320"/>
      <w:ind w:right="288"/>
    </w:pPr>
    <w:rPr>
      <w:color w:val="595959" w:themeColor="text1" w:themeTint="A6"/>
    </w:rPr>
  </w:style>
  <w:style w:type="paragraph" w:customStyle="1" w:styleId="Textodelatabla">
    <w:name w:val="Texto de la tabla"/>
    <w:basedOn w:val="Normal"/>
    <w:uiPriority w:val="3"/>
    <w:semiHidden/>
    <w:qFormat/>
    <w:pPr>
      <w:spacing w:after="320"/>
    </w:pPr>
  </w:style>
  <w:style w:type="character" w:customStyle="1" w:styleId="Ttulo1Car">
    <w:name w:val="Título 1 Car"/>
    <w:basedOn w:val="Fuentedeprrafopredeter"/>
    <w:link w:val="Ttulo1"/>
    <w:uiPriority w:val="9"/>
    <w:rsid w:val="00AB4981"/>
    <w:rPr>
      <w:rFonts w:asciiTheme="majorHAnsi" w:eastAsiaTheme="majorEastAsia" w:hAnsiTheme="majorHAnsi" w:cstheme="majorBidi"/>
      <w:color w:val="000000" w:themeColor="text1"/>
      <w:sz w:val="30"/>
      <w:szCs w:val="30"/>
    </w:rPr>
  </w:style>
  <w:style w:type="paragraph" w:styleId="Listaconnmeros">
    <w:name w:val="List Number"/>
    <w:basedOn w:val="Normal"/>
    <w:uiPriority w:val="9"/>
    <w:semiHidden/>
    <w:qFormat/>
    <w:pPr>
      <w:numPr>
        <w:numId w:val="1"/>
      </w:numPr>
      <w:spacing w:after="200"/>
    </w:pPr>
  </w:style>
  <w:style w:type="character" w:customStyle="1" w:styleId="Ttulo2Car">
    <w:name w:val="Título 2 Car"/>
    <w:basedOn w:val="Fuentedeprrafopredeter"/>
    <w:link w:val="Ttulo2"/>
    <w:uiPriority w:val="9"/>
    <w:rsid w:val="00DE395C"/>
    <w:rPr>
      <w:rFonts w:asciiTheme="majorHAnsi" w:eastAsiaTheme="majorEastAsia" w:hAnsiTheme="majorHAnsi" w:cstheme="majorBidi"/>
      <w:color w:val="F07F09" w:themeColor="accent1"/>
      <w:sz w:val="24"/>
      <w:szCs w:val="20"/>
    </w:rPr>
  </w:style>
  <w:style w:type="paragraph" w:styleId="Piedepgina">
    <w:name w:val="footer"/>
    <w:basedOn w:val="Normal"/>
    <w:link w:val="PiedepginaCar"/>
    <w:uiPriority w:val="99"/>
    <w:semiHidden/>
    <w:qFormat/>
    <w:pPr>
      <w:spacing w:after="0" w:line="240" w:lineRule="auto"/>
      <w:jc w:val="right"/>
    </w:pPr>
    <w:rPr>
      <w:color w:val="F07F09" w:themeColor="accent1"/>
    </w:rPr>
  </w:style>
  <w:style w:type="character" w:customStyle="1" w:styleId="PiedepginaCar">
    <w:name w:val="Pie de página Car"/>
    <w:basedOn w:val="Fuentedeprrafopredeter"/>
    <w:link w:val="Piedepgina"/>
    <w:uiPriority w:val="99"/>
    <w:semiHidden/>
    <w:rsid w:val="00DE395C"/>
    <w:rPr>
      <w:color w:val="F07F09"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odeglobo">
    <w:name w:val="Balloon Text"/>
    <w:basedOn w:val="Normal"/>
    <w:link w:val="TextodegloboCar"/>
    <w:uiPriority w:val="99"/>
    <w:semiHidden/>
    <w:unhideWhenUsed/>
    <w:rsid w:val="00560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F76"/>
    <w:rPr>
      <w:rFonts w:ascii="Segoe UI" w:hAnsi="Segoe UI" w:cs="Segoe UI"/>
      <w:sz w:val="18"/>
      <w:szCs w:val="18"/>
    </w:rPr>
  </w:style>
  <w:style w:type="paragraph" w:styleId="Listaconvieta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cabezado">
    <w:name w:val="header"/>
    <w:basedOn w:val="Normal"/>
    <w:link w:val="EncabezadoCar"/>
    <w:uiPriority w:val="99"/>
    <w:semiHidden/>
    <w:rsid w:val="004D61A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E395C"/>
    <w:rPr>
      <w:sz w:val="24"/>
      <w:szCs w:val="20"/>
    </w:rPr>
  </w:style>
  <w:style w:type="paragraph" w:customStyle="1" w:styleId="Detalles">
    <w:name w:val="Detalles"/>
    <w:basedOn w:val="Normal"/>
    <w:qFormat/>
    <w:rsid w:val="00AB4981"/>
    <w:pPr>
      <w:spacing w:after="360"/>
      <w:contextualSpacing/>
    </w:pPr>
    <w:rPr>
      <w:sz w:val="28"/>
    </w:rPr>
  </w:style>
  <w:style w:type="character" w:styleId="Textodelmarcadordeposicin">
    <w:name w:val="Placeholder Text"/>
    <w:basedOn w:val="Fuentedeprrafopredeter"/>
    <w:uiPriority w:val="99"/>
    <w:semiHidden/>
    <w:rsid w:val="00AB4981"/>
    <w:rPr>
      <w:color w:val="808080"/>
    </w:rPr>
  </w:style>
  <w:style w:type="paragraph" w:styleId="Textonotapie">
    <w:name w:val="footnote text"/>
    <w:basedOn w:val="Normal"/>
    <w:link w:val="TextonotapieCar"/>
    <w:uiPriority w:val="99"/>
    <w:semiHidden/>
    <w:unhideWhenUsed/>
    <w:rsid w:val="00FE1E11"/>
    <w:pPr>
      <w:spacing w:after="0" w:line="240" w:lineRule="auto"/>
    </w:pPr>
    <w:rPr>
      <w:sz w:val="20"/>
    </w:rPr>
  </w:style>
  <w:style w:type="character" w:customStyle="1" w:styleId="TextonotapieCar">
    <w:name w:val="Texto nota pie Car"/>
    <w:basedOn w:val="Fuentedeprrafopredeter"/>
    <w:link w:val="Textonotapie"/>
    <w:uiPriority w:val="99"/>
    <w:semiHidden/>
    <w:rsid w:val="00FE1E11"/>
    <w:rPr>
      <w:sz w:val="20"/>
      <w:szCs w:val="20"/>
    </w:rPr>
  </w:style>
  <w:style w:type="character" w:styleId="Refdenotaalpie">
    <w:name w:val="footnote reference"/>
    <w:basedOn w:val="Fuentedeprrafopredeter"/>
    <w:uiPriority w:val="99"/>
    <w:semiHidden/>
    <w:unhideWhenUsed/>
    <w:rsid w:val="00FE1E11"/>
    <w:rPr>
      <w:vertAlign w:val="superscript"/>
    </w:rPr>
  </w:style>
  <w:style w:type="paragraph" w:styleId="Bibliografa">
    <w:name w:val="Bibliography"/>
    <w:basedOn w:val="Normal"/>
    <w:next w:val="Normal"/>
    <w:uiPriority w:val="37"/>
    <w:unhideWhenUsed/>
    <w:rsid w:val="00FE1E11"/>
  </w:style>
  <w:style w:type="paragraph" w:styleId="TDC1">
    <w:name w:val="toc 1"/>
    <w:basedOn w:val="Normal"/>
    <w:next w:val="Normal"/>
    <w:autoRedefine/>
    <w:uiPriority w:val="39"/>
    <w:rsid w:val="00FE1E11"/>
    <w:pPr>
      <w:spacing w:after="100"/>
    </w:pPr>
  </w:style>
  <w:style w:type="character" w:customStyle="1" w:styleId="Ttulo3Car">
    <w:name w:val="Título 3 Car"/>
    <w:basedOn w:val="Fuentedeprrafopredeter"/>
    <w:link w:val="Ttulo3"/>
    <w:uiPriority w:val="9"/>
    <w:semiHidden/>
    <w:rsid w:val="008613E1"/>
    <w:rPr>
      <w:rFonts w:asciiTheme="majorHAnsi" w:eastAsiaTheme="majorEastAsia" w:hAnsiTheme="majorHAnsi" w:cstheme="majorBidi"/>
      <w:b/>
      <w:bCs/>
      <w:color w:val="F07F09" w:themeColor="accent1"/>
      <w:sz w:val="24"/>
      <w:szCs w:val="20"/>
    </w:rPr>
  </w:style>
  <w:style w:type="paragraph" w:styleId="Prrafodelista">
    <w:name w:val="List Paragraph"/>
    <w:basedOn w:val="Normal"/>
    <w:uiPriority w:val="34"/>
    <w:qFormat/>
    <w:rsid w:val="008613E1"/>
    <w:pPr>
      <w:spacing w:after="200" w:line="276" w:lineRule="auto"/>
      <w:ind w:left="720"/>
      <w:contextualSpacing/>
    </w:pPr>
    <w:rPr>
      <w:rFonts w:eastAsiaTheme="minorHAnsi"/>
      <w:color w:val="auto"/>
      <w:sz w:val="22"/>
      <w:szCs w:val="22"/>
      <w:lang w:val="es-MX" w:eastAsia="en-US"/>
    </w:rPr>
  </w:style>
  <w:style w:type="paragraph" w:styleId="TtulodeTDC">
    <w:name w:val="TOC Heading"/>
    <w:basedOn w:val="Ttulo1"/>
    <w:next w:val="Normal"/>
    <w:uiPriority w:val="39"/>
    <w:unhideWhenUsed/>
    <w:qFormat/>
    <w:rsid w:val="008613E1"/>
    <w:pPr>
      <w:spacing w:before="480" w:after="0" w:line="276" w:lineRule="auto"/>
      <w:outlineLvl w:val="9"/>
    </w:pPr>
    <w:rPr>
      <w:b/>
      <w:bCs/>
      <w:color w:val="B35E06" w:themeColor="accent1" w:themeShade="BF"/>
      <w:sz w:val="28"/>
      <w:szCs w:val="28"/>
      <w:lang w:val="es-MX" w:eastAsia="es-MX"/>
    </w:rPr>
  </w:style>
  <w:style w:type="paragraph" w:styleId="TDC2">
    <w:name w:val="toc 2"/>
    <w:basedOn w:val="Normal"/>
    <w:next w:val="Normal"/>
    <w:autoRedefine/>
    <w:uiPriority w:val="39"/>
    <w:unhideWhenUsed/>
    <w:rsid w:val="008613E1"/>
    <w:pPr>
      <w:spacing w:after="100" w:line="276" w:lineRule="auto"/>
      <w:ind w:left="220"/>
    </w:pPr>
    <w:rPr>
      <w:rFonts w:eastAsiaTheme="minorHAnsi"/>
      <w:color w:val="auto"/>
      <w:sz w:val="22"/>
      <w:szCs w:val="22"/>
      <w:lang w:val="es-MX" w:eastAsia="en-US"/>
    </w:rPr>
  </w:style>
  <w:style w:type="paragraph" w:styleId="TDC3">
    <w:name w:val="toc 3"/>
    <w:basedOn w:val="Normal"/>
    <w:next w:val="Normal"/>
    <w:autoRedefine/>
    <w:uiPriority w:val="39"/>
    <w:unhideWhenUsed/>
    <w:rsid w:val="008613E1"/>
    <w:pPr>
      <w:spacing w:after="100" w:line="276" w:lineRule="auto"/>
      <w:ind w:left="440"/>
    </w:pPr>
    <w:rPr>
      <w:rFonts w:eastAsiaTheme="minorHAnsi"/>
      <w:color w:val="auto"/>
      <w:sz w:val="22"/>
      <w:szCs w:val="22"/>
      <w:lang w:val="es-MX" w:eastAsia="en-US"/>
    </w:rPr>
  </w:style>
  <w:style w:type="character" w:styleId="Hipervnculo">
    <w:name w:val="Hyperlink"/>
    <w:basedOn w:val="Fuentedeprrafopredeter"/>
    <w:uiPriority w:val="99"/>
    <w:unhideWhenUsed/>
    <w:rsid w:val="008613E1"/>
    <w:rPr>
      <w:color w:val="6B9F25" w:themeColor="hyperlink"/>
      <w:u w:val="single"/>
    </w:rPr>
  </w:style>
  <w:style w:type="character" w:customStyle="1" w:styleId="Ttulo4Car">
    <w:name w:val="Título 4 Car"/>
    <w:basedOn w:val="Fuentedeprrafopredeter"/>
    <w:link w:val="Ttulo4"/>
    <w:uiPriority w:val="9"/>
    <w:semiHidden/>
    <w:rsid w:val="000D68B2"/>
    <w:rPr>
      <w:rFonts w:asciiTheme="majorHAnsi" w:eastAsiaTheme="majorEastAsia" w:hAnsiTheme="majorHAnsi" w:cstheme="majorBidi"/>
      <w:b/>
      <w:bCs/>
      <w:i/>
      <w:iCs/>
      <w:color w:val="F07F09" w:themeColor="accent1"/>
      <w:sz w:val="24"/>
      <w:szCs w:val="20"/>
    </w:rPr>
  </w:style>
  <w:style w:type="character" w:customStyle="1" w:styleId="Ttulo5Car">
    <w:name w:val="Título 5 Car"/>
    <w:basedOn w:val="Fuentedeprrafopredeter"/>
    <w:link w:val="Ttulo5"/>
    <w:uiPriority w:val="9"/>
    <w:semiHidden/>
    <w:rsid w:val="000D68B2"/>
    <w:rPr>
      <w:rFonts w:asciiTheme="majorHAnsi" w:eastAsiaTheme="majorEastAsia" w:hAnsiTheme="majorHAnsi" w:cstheme="majorBidi"/>
      <w:color w:val="773F04" w:themeColor="accent1" w:themeShade="7F"/>
      <w:sz w:val="24"/>
      <w:szCs w:val="20"/>
    </w:rPr>
  </w:style>
  <w:style w:type="character" w:customStyle="1" w:styleId="Ttulo6Car">
    <w:name w:val="Título 6 Car"/>
    <w:basedOn w:val="Fuentedeprrafopredeter"/>
    <w:link w:val="Ttulo6"/>
    <w:uiPriority w:val="9"/>
    <w:semiHidden/>
    <w:rsid w:val="000D68B2"/>
    <w:rPr>
      <w:rFonts w:asciiTheme="majorHAnsi" w:eastAsiaTheme="majorEastAsia" w:hAnsiTheme="majorHAnsi" w:cstheme="majorBidi"/>
      <w:i/>
      <w:iCs/>
      <w:color w:val="773F04" w:themeColor="accent1" w:themeShade="7F"/>
      <w:sz w:val="24"/>
      <w:szCs w:val="20"/>
    </w:rPr>
  </w:style>
  <w:style w:type="character" w:customStyle="1" w:styleId="Ttulo7Car">
    <w:name w:val="Título 7 Car"/>
    <w:basedOn w:val="Fuentedeprrafopredeter"/>
    <w:link w:val="Ttulo7"/>
    <w:uiPriority w:val="9"/>
    <w:semiHidden/>
    <w:rsid w:val="000D68B2"/>
    <w:rPr>
      <w:rFonts w:asciiTheme="majorHAnsi" w:eastAsiaTheme="majorEastAsia" w:hAnsiTheme="majorHAnsi" w:cstheme="majorBidi"/>
      <w:i/>
      <w:iCs/>
      <w:color w:val="404040" w:themeColor="text1" w:themeTint="BF"/>
      <w:sz w:val="24"/>
      <w:szCs w:val="20"/>
    </w:rPr>
  </w:style>
  <w:style w:type="character" w:customStyle="1" w:styleId="Ttulo8Car">
    <w:name w:val="Título 8 Car"/>
    <w:basedOn w:val="Fuentedeprrafopredeter"/>
    <w:link w:val="Ttulo8"/>
    <w:uiPriority w:val="9"/>
    <w:semiHidden/>
    <w:rsid w:val="000D68B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D68B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5096">
      <w:bodyDiv w:val="1"/>
      <w:marLeft w:val="0"/>
      <w:marRight w:val="0"/>
      <w:marTop w:val="0"/>
      <w:marBottom w:val="0"/>
      <w:divBdr>
        <w:top w:val="none" w:sz="0" w:space="0" w:color="auto"/>
        <w:left w:val="none" w:sz="0" w:space="0" w:color="auto"/>
        <w:bottom w:val="none" w:sz="0" w:space="0" w:color="auto"/>
        <w:right w:val="none" w:sz="0" w:space="0" w:color="auto"/>
      </w:divBdr>
    </w:div>
    <w:div w:id="941228111">
      <w:bodyDiv w:val="1"/>
      <w:marLeft w:val="0"/>
      <w:marRight w:val="0"/>
      <w:marTop w:val="0"/>
      <w:marBottom w:val="0"/>
      <w:divBdr>
        <w:top w:val="none" w:sz="0" w:space="0" w:color="auto"/>
        <w:left w:val="none" w:sz="0" w:space="0" w:color="auto"/>
        <w:bottom w:val="none" w:sz="0" w:space="0" w:color="auto"/>
        <w:right w:val="none" w:sz="0" w:space="0" w:color="auto"/>
      </w:divBdr>
    </w:div>
    <w:div w:id="1514033214">
      <w:bodyDiv w:val="1"/>
      <w:marLeft w:val="0"/>
      <w:marRight w:val="0"/>
      <w:marTop w:val="0"/>
      <w:marBottom w:val="0"/>
      <w:divBdr>
        <w:top w:val="none" w:sz="0" w:space="0" w:color="auto"/>
        <w:left w:val="none" w:sz="0" w:space="0" w:color="auto"/>
        <w:bottom w:val="none" w:sz="0" w:space="0" w:color="auto"/>
        <w:right w:val="none" w:sz="0" w:space="0" w:color="auto"/>
      </w:divBdr>
    </w:div>
    <w:div w:id="21444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wnloads\TF786472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{B024421C-BCCD-4F88-A7FE-0495276A8FF8}</b:Guid>
    <b:RefOrder>1</b:RefOrder>
  </b:Source>
</b:Sourc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94E04905-DCB7-453F-8A64-D9C9E9E9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TF78647202</Template>
  <TotalTime>0</TotalTime>
  <Pages>7</Pages>
  <Words>1937</Words>
  <Characters>10658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2020-01-24T17:16:00Z</dcterms:created>
  <dcterms:modified xsi:type="dcterms:W3CDTF">2020-01-24T20:08:00Z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